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11.png" ContentType="image/png"/>
  <Override PartName="/word/media/image6.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lang w:val="en-US"/>
        </w:rPr>
      </w:pPr>
      <w:r>
        <w:rPr>
          <w:lang w:val="en-US"/>
        </w:rPr>
      </w:r>
    </w:p>
    <w:p>
      <w:pPr>
        <w:pStyle w:val="Phtitlepagesystemfull"/>
        <w:rPr>
          <w:lang w:val="en-US"/>
        </w:rPr>
      </w:pPr>
      <w:bookmarkStart w:id="0" w:name="1"/>
      <w:r>
        <w:rPr>
          <w:lang w:val="en-US"/>
        </w:rPr>
        <w:t>Руководство пользователя. Интеграция с РЭМД. СЭМД "Талон № 2 на получение специальных талонов (именных направлений) на проезд к месту лечения для получения медицинской помощи"</w:t>
      </w:r>
      <w:bookmarkEnd w:id="0"/>
    </w:p>
    <w:p>
      <w:pPr>
        <w:pStyle w:val="Phtitlepagesystemshort"/>
        <w:rPr>
          <w:lang w:val="en-US"/>
        </w:rPr>
      </w:pPr>
      <w:r>
        <w:rPr>
          <w:lang w:val="en-US"/>
        </w:rPr>
      </w:r>
    </w:p>
    <w:p>
      <w:pPr>
        <w:pStyle w:val="Normal"/>
        <w:rPr/>
      </w:pPr>
      <w:r>
        <w:rPr>
          <w:color w:themeColor="text1" w:val="172B4D"/>
        </w:rPr>
        <w:t xml:space="preserve">Настоящий документ представляет собой </w:t>
      </w:r>
      <w:r>
        <w:rPr/>
        <w:t>руководство пользователя </w:t>
      </w:r>
      <w:r>
        <w:rPr>
          <w:color w:themeColor="text1" w:val="172B4D"/>
        </w:rPr>
        <w:t>компонента "Интеграция с РЭМД. СЭМД "Талон № 2 на получение специальных талонов (именных направлений) на проезд к месту лечения для получения медицинской помощи"" (далее – Компонент).</w:t>
      </w:r>
    </w:p>
    <w:p>
      <w:pPr>
        <w:pStyle w:val="Normal"/>
        <w:rPr/>
      </w:pPr>
      <w:r>
        <w:rPr/>
        <w:t>Структурированный электронный медицинский документ (СЭМД) "Талон №2 на получение специальных талонов (именных направлений) на проезд к месту лечения для получения медицинской помощи" предназначен для передачи данных для бесплатного получения проездных документов к месту лечения и обратно.</w:t>
      </w:r>
    </w:p>
    <w:p>
      <w:pPr>
        <w:pStyle w:val="Normal"/>
        <w:rPr/>
      </w:pPr>
      <w:r>
        <w:rPr/>
        <w:t>СЭМД "Талон No 2 на получение специальных талонов (именных направлений) на проезд к месту лечения для получения медицинской помощи" разработан в соответствии с приказом Министерства здравоохранения и социального развития Российской Федерации от 5 октября 2005 г. No 617 "О порядке направления граждан органами исполнительной власти субъектов Российской Федерации в сфере здравоохранения к месту лечения при наличии медицинских показаний".</w:t>
      </w:r>
    </w:p>
    <w:p>
      <w:pPr>
        <w:pStyle w:val="Normal"/>
        <w:rPr/>
      </w:pPr>
      <w:r>
        <w:rPr/>
        <w:t>Информация о СЭМД "Талон No 2 на получение специальных талонов (именных направлений) на проезд к месту лечения для получения медицинской помощи" должна передаваться из органа исполнительной власти субъекта РФ в реестр электронных медицинских документов (РЭМД).</w:t>
      </w:r>
    </w:p>
    <w:p>
      <w:pPr>
        <w:pStyle w:val="Heading1"/>
        <w:ind w:left="851" w:right="-1"/>
        <w:rPr/>
      </w:pPr>
      <w:bookmarkStart w:id="1" w:name="scroll-bookmark-7"/>
      <w:bookmarkStart w:id="2" w:name="_Toc256000004"/>
      <w:r>
        <w:rPr/>
        <w:t>Оформление талона №2. Интеграция с РЭМД. СЭМД "Талон № 2 на получение специальных талонов (именных направлений) на проезд к месту лечения для получения медицинской помощи"</w:t>
      </w:r>
      <w:bookmarkEnd w:id="1"/>
      <w:bookmarkEnd w:id="2"/>
    </w:p>
    <w:p>
      <w:pPr>
        <w:pStyle w:val="Normal"/>
        <w:rPr/>
      </w:pPr>
      <w:r>
        <w:rPr/>
        <w:t>Талон №2 оформляется пациенту путем оказания в дневнике врача специальной услуги, имеющей вид "Оформление Талона №2".</w:t>
      </w:r>
    </w:p>
    <w:p>
      <w:pPr>
        <w:pStyle w:val="Normal"/>
        <w:rPr/>
      </w:pPr>
      <w:r>
        <w:rPr/>
        <w:t>Чтобы оформить талон №2, выполните следующие действия:</w:t>
      </w:r>
    </w:p>
    <w:p>
      <w:pPr>
        <w:pStyle w:val="ScrollListBullet1"/>
        <w:numPr>
          <w:ilvl w:val="0"/>
          <w:numId w:val="12"/>
        </w:numPr>
        <w:ind w:hanging="464" w:left="1780"/>
        <w:rPr/>
      </w:pPr>
      <w:r>
        <w:rPr/>
        <w:t>выберите пункт главного меню "Рабочие места" → "Дневник". Откроется основное рабочее место врача;</w:t>
      </w:r>
    </w:p>
    <w:p>
      <w:pPr>
        <w:pStyle w:val="Normal"/>
        <w:keepNext w:val="true"/>
        <w:spacing w:beforeAutospacing="1" w:after="0"/>
        <w:jc w:val="center"/>
        <w:rPr/>
      </w:pPr>
      <w:r>
        <w:rPr/>
        <w:drawing>
          <wp:inline distT="0" distB="0" distL="0" distR="0">
            <wp:extent cx="6295390" cy="1965325"/>
            <wp:effectExtent l="0" t="0" r="0" b="0"/>
            <wp:docPr id="1" name="Изображение11"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1" descr="Дневник врача"/>
                    <pic:cNvPicPr>
                      <a:picLocks noChangeAspect="1" noChangeArrowheads="1"/>
                    </pic:cNvPicPr>
                  </pic:nvPicPr>
                  <pic:blipFill>
                    <a:blip r:embed="rId2"/>
                    <a:stretch>
                      <a:fillRect/>
                    </a:stretch>
                  </pic:blipFill>
                  <pic:spPr bwMode="auto">
                    <a:xfrm>
                      <a:off x="0" y="0"/>
                      <a:ext cx="6295390" cy="196532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w:t>
      </w:r>
      <w:r>
        <w:rPr/>
        <w:fldChar w:fldCharType="end"/>
      </w:r>
      <w:r>
        <w:rPr/>
        <w:t xml:space="preserve"> Дневник врача</w:t>
      </w:r>
    </w:p>
    <w:p>
      <w:pPr>
        <w:pStyle w:val="Normal"/>
        <w:rPr/>
      </w:pPr>
      <w:r>
        <w:rPr/>
      </w:r>
    </w:p>
    <w:p>
      <w:pPr>
        <w:pStyle w:val="ScrollListBullet1"/>
        <w:numPr>
          <w:ilvl w:val="0"/>
          <w:numId w:val="13"/>
        </w:numPr>
        <w:ind w:hanging="464" w:left="1780"/>
        <w:rPr/>
      </w:pPr>
      <w:r>
        <w:rPr>
          <w:color w:themeColor="text1" w:val="172B4D"/>
        </w:rPr>
        <w:t>выберите в списке назначенную пациенту услугу, в рамках которой оформляется талон №2, и нажмите на ссылку "Оказать". Откроется окно оказания услуги;</w:t>
      </w:r>
    </w:p>
    <w:p>
      <w:pPr>
        <w:pStyle w:val="Normal"/>
        <w:keepNext w:val="true"/>
        <w:spacing w:beforeAutospacing="1" w:after="0"/>
        <w:jc w:val="center"/>
        <w:rPr/>
      </w:pPr>
      <w:r>
        <w:rPr/>
      </w:r>
    </w:p>
    <w:p>
      <w:pPr>
        <w:pStyle w:val="Caption1"/>
        <w:rPr/>
      </w:pPr>
      <w:r>
        <w:drawing>
          <wp:anchor behindDoc="0" distT="0" distB="0" distL="0" distR="0" simplePos="0" locked="0" layoutInCell="0" allowOverlap="1" relativeHeight="34">
            <wp:simplePos x="0" y="0"/>
            <wp:positionH relativeFrom="column">
              <wp:align>center</wp:align>
            </wp:positionH>
            <wp:positionV relativeFrom="paragraph">
              <wp:posOffset>635</wp:posOffset>
            </wp:positionV>
            <wp:extent cx="6299835" cy="5113655"/>
            <wp:effectExtent l="0" t="0" r="0" b="0"/>
            <wp:wrapSquare wrapText="largest"/>
            <wp:docPr id="2"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45" descr=""/>
                    <pic:cNvPicPr>
                      <a:picLocks noChangeAspect="1" noChangeArrowheads="1"/>
                    </pic:cNvPicPr>
                  </pic:nvPicPr>
                  <pic:blipFill>
                    <a:blip r:embed="rId3"/>
                    <a:stretch>
                      <a:fillRect/>
                    </a:stretch>
                  </pic:blipFill>
                  <pic:spPr bwMode="auto">
                    <a:xfrm>
                      <a:off x="0" y="0"/>
                      <a:ext cx="6299835" cy="5113655"/>
                    </a:xfrm>
                    <a:prstGeom prst="rect">
                      <a:avLst/>
                    </a:prstGeom>
                  </pic:spPr>
                </pic:pic>
              </a:graphicData>
            </a:graphic>
          </wp:anchor>
        </w:drawing>
      </w:r>
      <w:r>
        <w:rPr/>
        <w:t xml:space="preserve">Рисунок </w:t>
      </w:r>
      <w:r>
        <w:rPr/>
        <w:fldChar w:fldCharType="begin"/>
      </w:r>
      <w:r>
        <w:rPr/>
        <w:instrText xml:space="preserve"> SEQ Рисунок \* ARABIC </w:instrText>
      </w:r>
      <w:r>
        <w:rPr/>
        <w:fldChar w:fldCharType="separate"/>
      </w:r>
      <w:r>
        <w:rPr/>
        <w:t>2</w:t>
      </w:r>
      <w:r>
        <w:rPr/>
        <w:fldChar w:fldCharType="end"/>
      </w:r>
      <w:r>
        <w:rPr/>
        <w:t xml:space="preserve"> Окно оказания услуги</w:t>
      </w:r>
    </w:p>
    <w:p>
      <w:pPr>
        <w:pStyle w:val="Normal"/>
        <w:rPr/>
      </w:pPr>
      <w:r>
        <w:rPr/>
      </w:r>
    </w:p>
    <w:p>
      <w:pPr>
        <w:pStyle w:val="ScrollListBullet1"/>
        <w:numPr>
          <w:ilvl w:val="0"/>
          <w:numId w:val="14"/>
        </w:numPr>
        <w:ind w:hanging="464" w:left="1780"/>
        <w:rPr/>
      </w:pPr>
      <w:r>
        <w:rPr>
          <w:color w:themeColor="text1" w:val="172B4D"/>
        </w:rPr>
        <w:t>заполните все обязательные (выделенные цветом) поля в открывшемся окне, необходимые для сохранения услуги. Для последующего формирования СЭМД заполните поля согласно приведенной ниже таблице:</w:t>
        <w:br/>
      </w:r>
      <w:r>
        <w:rPr/>
        <w:t>Поля, заполняемые для формирования СЭМД</w:t>
      </w:r>
    </w:p>
    <w:p>
      <w:pPr>
        <w:pStyle w:val="Caption1"/>
        <w:keepNext w:val="true"/>
        <w:numPr>
          <w:ilvl w:val="0"/>
          <w:numId w:val="0"/>
        </w:numPr>
        <w:ind w:hanging="0" w:left="1316"/>
        <w:rPr/>
      </w:pPr>
      <w:r>
        <w:rPr/>
        <w:t xml:space="preserve">Таблица </w:t>
      </w:r>
      <w:r>
        <w:rPr/>
        <w:fldChar w:fldCharType="begin"/>
      </w:r>
      <w:r>
        <w:rPr/>
        <w:instrText xml:space="preserve"> SEQ Таблица \* ARABIC </w:instrText>
      </w:r>
      <w:r>
        <w:rPr/>
        <w:fldChar w:fldCharType="separate"/>
      </w:r>
      <w:r>
        <w:rPr/>
        <w:t>1</w:t>
      </w:r>
      <w:r>
        <w:rPr/>
        <w:fldChar w:fldCharType="end"/>
      </w:r>
      <w:r>
        <w:rPr/>
        <w:t xml:space="preserve"> Поля, заполняемые для формирования СЭМД</w:t>
      </w:r>
    </w:p>
    <w:tbl>
      <w:tblPr>
        <w:tblW w:w="5000" w:type="pct"/>
        <w:jc w:val="left"/>
        <w:tblInd w:w="55" w:type="dxa"/>
        <w:tblLayout w:type="fixed"/>
        <w:tblCellMar>
          <w:top w:w="55" w:type="dxa"/>
          <w:left w:w="55" w:type="dxa"/>
          <w:bottom w:w="55" w:type="dxa"/>
          <w:right w:w="55" w:type="dxa"/>
        </w:tblCellMar>
      </w:tblPr>
      <w:tblGrid>
        <w:gridCol w:w="3354"/>
        <w:gridCol w:w="3354"/>
        <w:gridCol w:w="3355"/>
      </w:tblGrid>
      <w:tr>
        <w:trPr>
          <w:tblHeader w:val="true"/>
        </w:trPr>
        <w:tc>
          <w:tcPr>
            <w:tcW w:w="3354" w:type="dxa"/>
            <w:tcBorders>
              <w:top w:val="single" w:sz="4" w:space="0" w:color="000000"/>
              <w:left w:val="single" w:sz="4" w:space="0" w:color="000000"/>
              <w:bottom w:val="single" w:sz="4" w:space="0" w:color="000000"/>
            </w:tcBorders>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3" w:name="scroll-bookmark-8_Копия_1_Копия_1"/>
            <w:r>
              <w:rPr>
                <w:b/>
                <w:bCs w:val="false"/>
                <w:i w:val="false"/>
                <w:iCs w:val="false"/>
              </w:rPr>
              <w:t>Наименование поля</w:t>
            </w:r>
            <w:bookmarkEnd w:id="3"/>
          </w:p>
        </w:tc>
        <w:tc>
          <w:tcPr>
            <w:tcW w:w="3354" w:type="dxa"/>
            <w:tcBorders>
              <w:top w:val="single" w:sz="4" w:space="0" w:color="000000"/>
              <w:left w:val="single" w:sz="4" w:space="0" w:color="000000"/>
              <w:bottom w:val="single" w:sz="4" w:space="0" w:color="000000"/>
            </w:tcBorders>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b/>
                <w:bCs w:val="false"/>
                <w:i w:val="false"/>
                <w:iCs w:val="false"/>
              </w:rPr>
              <w:t>Пояснение</w:t>
            </w:r>
          </w:p>
        </w:tc>
        <w:tc>
          <w:tcPr>
            <w:tcW w:w="3355" w:type="dxa"/>
            <w:tcBorders>
              <w:top w:val="single" w:sz="4" w:space="0" w:color="000000"/>
              <w:left w:val="single" w:sz="4" w:space="0" w:color="000000"/>
              <w:bottom w:val="single" w:sz="4" w:space="0" w:color="000000"/>
              <w:right w:val="single" w:sz="4" w:space="0" w:color="000000"/>
            </w:tcBorders>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b/>
                <w:bCs w:val="false"/>
                <w:i w:val="false"/>
                <w:iCs w:val="false"/>
              </w:rPr>
              <w:t>Обязательность для СЭМД</w:t>
            </w:r>
          </w:p>
        </w:tc>
      </w:tr>
      <w:tr>
        <w:trPr/>
        <w:tc>
          <w:tcPr>
            <w:tcW w:w="10063" w:type="dxa"/>
            <w:gridSpan w:val="3"/>
            <w:tcBorders>
              <w:left w:val="single" w:sz="4" w:space="0" w:color="000000"/>
              <w:bottom w:val="single" w:sz="4" w:space="0" w:color="000000"/>
              <w:right w:val="single" w:sz="4" w:space="0" w:color="000000"/>
            </w:tcBorders>
          </w:tcPr>
          <w:p>
            <w:pPr>
              <w:pStyle w:val="Style33"/>
              <w:jc w:val="center"/>
              <w:rPr>
                <w:b/>
                <w:bCs/>
                <w:lang w:val="ru-RU"/>
              </w:rPr>
            </w:pPr>
            <w:r>
              <w:rPr>
                <w:b/>
                <w:bCs/>
                <w:lang w:val="ru-RU"/>
              </w:rPr>
              <w:t>Вкладка «Талон №2 на проезд к месту лечения для получения МП»</w:t>
            </w:r>
          </w:p>
        </w:tc>
      </w:tr>
      <w:tr>
        <w:trPr/>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Дата начала ВК</w:t>
            </w:r>
          </w:p>
        </w:tc>
        <w:tc>
          <w:tcPr>
            <w:tcW w:w="3354" w:type="dxa"/>
            <w:tcBorders>
              <w:top w:val="single" w:sz="4" w:space="0" w:color="000000"/>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Укажите дату начала проведения комиссии органа исполнительной власти (заполняется автоматически)</w:t>
            </w:r>
          </w:p>
        </w:tc>
        <w:tc>
          <w:tcPr>
            <w:tcW w:w="3355"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Да</w:t>
            </w:r>
          </w:p>
        </w:tc>
      </w:tr>
      <w:tr>
        <w:trPr/>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Время начала проведения ВК</w:t>
            </w:r>
          </w:p>
        </w:tc>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Укажите время начала проведения комиссии органа исполнительной власти (заполняется автоматически)</w:t>
            </w:r>
          </w:p>
        </w:tc>
        <w:tc>
          <w:tcPr>
            <w:tcW w:w="3355"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Да</w:t>
            </w:r>
          </w:p>
        </w:tc>
      </w:tr>
      <w:tr>
        <w:trPr/>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Дата окончания проведения ВК</w:t>
            </w:r>
          </w:p>
        </w:tc>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Укажите дату окончания проведения комиссии органа исполнительной власти</w:t>
            </w:r>
          </w:p>
        </w:tc>
        <w:tc>
          <w:tcPr>
            <w:tcW w:w="3355"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t>Нет</w:t>
            </w:r>
          </w:p>
        </w:tc>
      </w:tr>
      <w:tr>
        <w:trPr/>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Время окончания проведения ВК</w:t>
            </w:r>
          </w:p>
        </w:tc>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Время окончания проведения комиссии органа исполнительной власти</w:t>
            </w:r>
          </w:p>
        </w:tc>
        <w:tc>
          <w:tcPr>
            <w:tcW w:w="3355"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t>Нет</w:t>
            </w:r>
          </w:p>
        </w:tc>
      </w:tr>
      <w:tr>
        <w:trPr/>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Категория льготы</w:t>
            </w:r>
          </w:p>
        </w:tc>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Выберите из справочника категорию льготы пациента (если указана в карте пациента, то поставляется автоматически)</w:t>
            </w:r>
          </w:p>
        </w:tc>
        <w:tc>
          <w:tcPr>
            <w:tcW w:w="3355"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t>Да</w:t>
            </w:r>
          </w:p>
        </w:tc>
      </w:tr>
      <w:tr>
        <w:trPr/>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Медицинская организация, в которую направлен пациент</w:t>
            </w:r>
          </w:p>
        </w:tc>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Выберите из списка МО, в которую направлен пациент на лечение</w:t>
            </w:r>
          </w:p>
        </w:tc>
        <w:tc>
          <w:tcPr>
            <w:tcW w:w="3355"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t>Да</w:t>
            </w:r>
          </w:p>
        </w:tc>
      </w:tr>
      <w:tr>
        <w:trPr/>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Сопровождающий</w:t>
            </w:r>
          </w:p>
        </w:tc>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Выберите из справочника сопровождающее пациента лицо</w:t>
            </w:r>
          </w:p>
        </w:tc>
        <w:tc>
          <w:tcPr>
            <w:tcW w:w="3355"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t>Да</w:t>
            </w:r>
          </w:p>
        </w:tc>
      </w:tr>
      <w:tr>
        <w:trPr/>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Маршрут следования</w:t>
            </w:r>
          </w:p>
        </w:tc>
        <w:tc>
          <w:tcPr>
            <w:tcW w:w="335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Укажите маршрут следования к месту лечения одним из двух способов:</w:t>
            </w:r>
          </w:p>
          <w:p>
            <w:pPr>
              <w:pStyle w:val="ScrollListBullet1"/>
              <w:widowControl/>
              <w:numPr>
                <w:ilvl w:val="0"/>
                <w:numId w:val="15"/>
              </w:numPr>
              <w:suppressAutoHyphens w:val="true"/>
              <w:bidi w:val="0"/>
              <w:spacing w:lineRule="auto" w:line="360" w:before="0" w:after="0"/>
              <w:ind w:hanging="227" w:left="340" w:right="113"/>
              <w:jc w:val="both"/>
              <w:rPr>
                <w:rFonts w:ascii="Times New Roman" w:hAnsi="Times New Roman" w:eastAsia="Times New Roman"/>
                <w:kern w:val="0"/>
                <w:sz w:val="20"/>
                <w:szCs w:val="24"/>
                <w:lang w:bidi="ar-SA"/>
              </w:rPr>
            </w:pPr>
            <w:r>
              <w:rPr>
                <w:rFonts w:eastAsia="Times New Roman" w:cs="Times New Roman"/>
                <w:kern w:val="0"/>
                <w:sz w:val="20"/>
                <w:szCs w:val="24"/>
                <w:lang w:bidi="ar-SA"/>
              </w:rPr>
              <w:t>введите текст вручную в правую часть поля;</w:t>
            </w:r>
          </w:p>
          <w:p>
            <w:pPr>
              <w:pStyle w:val="ScrollListBullet1"/>
              <w:widowControl/>
              <w:numPr>
                <w:ilvl w:val="0"/>
                <w:numId w:val="15"/>
              </w:numPr>
              <w:suppressAutoHyphens w:val="true"/>
              <w:bidi w:val="0"/>
              <w:spacing w:lineRule="auto" w:line="360" w:before="0" w:after="0"/>
              <w:ind w:hanging="227" w:left="340" w:right="113"/>
              <w:jc w:val="both"/>
              <w:rPr>
                <w:rFonts w:ascii="Times New Roman" w:hAnsi="Times New Roman" w:eastAsia="Times New Roman"/>
                <w:kern w:val="0"/>
                <w:sz w:val="20"/>
                <w:szCs w:val="24"/>
                <w:lang w:bidi="ar-SA"/>
              </w:rPr>
            </w:pPr>
            <w:r>
              <w:rPr/>
              <w:t>перенесите значение из медицинского словаря в правую часть поля с помощью кнопок </w:t>
            </w:r>
            <w:r>
              <w:rPr/>
              <w:drawing>
                <wp:inline distT="0" distB="0" distL="0" distR="0">
                  <wp:extent cx="238125" cy="238125"/>
                  <wp:effectExtent l="0" t="0" r="0" b="0"/>
                  <wp:docPr id="3" name="Изображение13 Копия 1" descr="_scroll_external/attachments/image2023-6-26_17-35-20-906aac99eabf47a4ff1cb7d14a90a1496fb01ce51aff8027ed665e19c6c33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3 Копия 1" descr="_scroll_external/attachments/image2023-6-26_17-35-20-906aac99eabf47a4ff1cb7d14a90a1496fb01ce51aff8027ed665e19c6c332d7.png"/>
                          <pic:cNvPicPr>
                            <a:picLocks noChangeAspect="1" noChangeArrowheads="1"/>
                          </pic:cNvPicPr>
                        </pic:nvPicPr>
                        <pic:blipFill>
                          <a:blip r:embed="rId4"/>
                          <a:stretch>
                            <a:fillRect/>
                          </a:stretch>
                        </pic:blipFill>
                        <pic:spPr bwMode="auto">
                          <a:xfrm>
                            <a:off x="0" y="0"/>
                            <a:ext cx="238125" cy="238125"/>
                          </a:xfrm>
                          <a:prstGeom prst="rect">
                            <a:avLst/>
                          </a:prstGeom>
                          <a:ln w="9525">
                            <a:solidFill>
                              <a:srgbClr val="000000"/>
                            </a:solidFill>
                          </a:ln>
                        </pic:spPr>
                      </pic:pic>
                    </a:graphicData>
                  </a:graphic>
                </wp:inline>
              </w:drawing>
            </w:r>
            <w:r>
              <w:rPr/>
              <w:t> (одно выделенное значение), </w:t>
            </w:r>
            <w:r>
              <w:rPr/>
              <w:drawing>
                <wp:inline distT="0" distB="0" distL="0" distR="0">
                  <wp:extent cx="219075" cy="209550"/>
                  <wp:effectExtent l="0" t="0" r="0" b="0"/>
                  <wp:docPr id="4" name="Изображение14 Копия 1" descr="_scroll_external/attachments/image2023-6-26_18-7-39-7675dad3d40162579ed9c51ba4305390dcf30b9c3b58ebf2a53ed2c71f573f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4 Копия 1" descr="_scroll_external/attachments/image2023-6-26_18-7-39-7675dad3d40162579ed9c51ba4305390dcf30b9c3b58ebf2a53ed2c71f573f9d.png"/>
                          <pic:cNvPicPr>
                            <a:picLocks noChangeAspect="1" noChangeArrowheads="1"/>
                          </pic:cNvPicPr>
                        </pic:nvPicPr>
                        <pic:blipFill>
                          <a:blip r:embed="rId5"/>
                          <a:stretch>
                            <a:fillRect/>
                          </a:stretch>
                        </pic:blipFill>
                        <pic:spPr bwMode="auto">
                          <a:xfrm>
                            <a:off x="0" y="0"/>
                            <a:ext cx="219075" cy="209550"/>
                          </a:xfrm>
                          <a:prstGeom prst="rect">
                            <a:avLst/>
                          </a:prstGeom>
                          <a:ln w="9525">
                            <a:solidFill>
                              <a:srgbClr val="000000"/>
                            </a:solidFill>
                          </a:ln>
                        </pic:spPr>
                      </pic:pic>
                    </a:graphicData>
                  </a:graphic>
                </wp:inline>
              </w:drawing>
            </w:r>
            <w:r>
              <w:rPr/>
              <w:t> (выделенное значение и группа, к которой оно относится), </w:t>
            </w:r>
            <w:r>
              <w:rPr/>
              <w:drawing>
                <wp:inline distT="0" distB="0" distL="0" distR="0">
                  <wp:extent cx="219075" cy="209550"/>
                  <wp:effectExtent l="0" t="0" r="0" b="0"/>
                  <wp:docPr id="5" name="Изображение15 Копия 1" descr="_scroll_external/attachments/image2023-6-26_17-41-1-44798bc28ef47e3bc097c7a9a4303881674120e7b492626c3b1aa5c7e28fa2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5 Копия 1" descr="_scroll_external/attachments/image2023-6-26_17-41-1-44798bc28ef47e3bc097c7a9a4303881674120e7b492626c3b1aa5c7e28fa2d5.png"/>
                          <pic:cNvPicPr>
                            <a:picLocks noChangeAspect="1" noChangeArrowheads="1"/>
                          </pic:cNvPicPr>
                        </pic:nvPicPr>
                        <pic:blipFill>
                          <a:blip r:embed="rId6"/>
                          <a:stretch>
                            <a:fillRect/>
                          </a:stretch>
                        </pic:blipFill>
                        <pic:spPr bwMode="auto">
                          <a:xfrm>
                            <a:off x="0" y="0"/>
                            <a:ext cx="219075" cy="209550"/>
                          </a:xfrm>
                          <a:prstGeom prst="rect">
                            <a:avLst/>
                          </a:prstGeom>
                          <a:ln w="9525">
                            <a:solidFill>
                              <a:srgbClr val="000000"/>
                            </a:solidFill>
                          </a:ln>
                        </pic:spPr>
                      </pic:pic>
                    </a:graphicData>
                  </a:graphic>
                </wp:inline>
              </w:drawing>
            </w:r>
            <w:r>
              <w:rPr/>
              <w:t> (все значения)</w:t>
            </w:r>
          </w:p>
        </w:tc>
        <w:tc>
          <w:tcPr>
            <w:tcW w:w="3355"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t>Да</w:t>
            </w:r>
          </w:p>
        </w:tc>
      </w:tr>
    </w:tbl>
    <w:p>
      <w:pPr>
        <w:pStyle w:val="Normal"/>
        <w:numPr>
          <w:ilvl w:val="0"/>
          <w:numId w:val="0"/>
        </w:numPr>
        <w:ind w:hanging="0" w:left="1316"/>
        <w:rPr/>
      </w:pPr>
      <w:r>
        <w:rPr/>
      </w:r>
    </w:p>
    <w:p>
      <w:pPr>
        <w:pStyle w:val="ScrollListBullet1"/>
        <w:numPr>
          <w:ilvl w:val="0"/>
          <w:numId w:val="14"/>
        </w:numPr>
        <w:ind w:hanging="464" w:left="1780"/>
        <w:rPr/>
      </w:pPr>
      <w:r>
        <w:rPr/>
        <w:t>нажмите на кнопку "Применить" для сохранения внесенных данных;</w:t>
      </w:r>
    </w:p>
    <w:p>
      <w:pPr>
        <w:pStyle w:val="Normal"/>
        <w:keepNext w:val="true"/>
        <w:spacing w:beforeAutospacing="1" w:after="0"/>
        <w:jc w:val="center"/>
        <w:rPr/>
      </w:pPr>
      <w:r>
        <w:rPr/>
        <w:drawing>
          <wp:inline distT="0" distB="0" distL="0" distR="0">
            <wp:extent cx="6295390" cy="2167890"/>
            <wp:effectExtent l="0" t="0" r="0" b="0"/>
            <wp:docPr id="6" name="Изображение16" descr="Формирование состава врачебной коми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6" descr="Формирование состава врачебной комиссии"/>
                    <pic:cNvPicPr>
                      <a:picLocks noChangeAspect="1" noChangeArrowheads="1"/>
                    </pic:cNvPicPr>
                  </pic:nvPicPr>
                  <pic:blipFill>
                    <a:blip r:embed="rId7"/>
                    <a:stretch>
                      <a:fillRect/>
                    </a:stretch>
                  </pic:blipFill>
                  <pic:spPr bwMode="auto">
                    <a:xfrm>
                      <a:off x="0" y="0"/>
                      <a:ext cx="6295390" cy="216789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3</w:t>
      </w:r>
      <w:r>
        <w:rPr/>
        <w:fldChar w:fldCharType="end"/>
      </w:r>
      <w:r>
        <w:rPr/>
        <w:t xml:space="preserve"> Формирование состава врачебной комиссии</w:t>
      </w:r>
    </w:p>
    <w:p>
      <w:pPr>
        <w:pStyle w:val="Normal"/>
        <w:rPr/>
      </w:pPr>
      <w:r>
        <w:rPr/>
      </w:r>
    </w:p>
    <w:p>
      <w:pPr>
        <w:pStyle w:val="ScrollListBullet1"/>
        <w:numPr>
          <w:ilvl w:val="0"/>
          <w:numId w:val="16"/>
        </w:numPr>
        <w:ind w:hanging="464" w:left="1780"/>
        <w:rPr/>
      </w:pPr>
      <w:r>
        <w:rPr>
          <w:color w:themeColor="text1" w:val="172B4D"/>
        </w:rPr>
        <w:t>перейдите на вкладку "Состав комиссии" и укажите состав проведенной в отношении пациента врачебной комиссии. Формирование </w:t>
      </w:r>
      <w:r>
        <w:rPr/>
        <w:t>состава проведенной врачебной комиссии выполняется следующим образом:</w:t>
      </w:r>
    </w:p>
    <w:p>
      <w:pPr>
        <w:pStyle w:val="ScrollListBullet21"/>
        <w:numPr>
          <w:ilvl w:val="0"/>
          <w:numId w:val="17"/>
        </w:numPr>
        <w:ind w:hanging="465" w:left="2245"/>
        <w:jc w:val="center"/>
        <w:rPr/>
      </w:pPr>
      <w:r>
        <w:rPr/>
        <w:t>вызовите контекстное меню и выберите пункт меню "Добавить". Откроется окно добавления комиссии;</w:t>
        <w:br/>
        <w:br/>
      </w:r>
      <w:r>
        <w:rPr/>
        <w:drawing>
          <wp:inline distT="0" distB="0" distL="0" distR="0">
            <wp:extent cx="4069715" cy="1912620"/>
            <wp:effectExtent l="0" t="0" r="0" b="0"/>
            <wp:docPr id="7" name="Изображение17" descr="_scroll_external/attachments/image2023-8-23_15-23-24-a2f78966467a36bbcf6da606ac59f205f8a5286cba9023e0aa21e325de0647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7" descr="_scroll_external/attachments/image2023-8-23_15-23-24-a2f78966467a36bbcf6da606ac59f205f8a5286cba9023e0aa21e325de0647e4.png"/>
                    <pic:cNvPicPr>
                      <a:picLocks noChangeAspect="1" noChangeArrowheads="1"/>
                    </pic:cNvPicPr>
                  </pic:nvPicPr>
                  <pic:blipFill>
                    <a:blip r:embed="rId8"/>
                    <a:stretch>
                      <a:fillRect/>
                    </a:stretch>
                  </pic:blipFill>
                  <pic:spPr bwMode="auto">
                    <a:xfrm>
                      <a:off x="0" y="0"/>
                      <a:ext cx="4069715" cy="1912620"/>
                    </a:xfrm>
                    <a:prstGeom prst="rect">
                      <a:avLst/>
                    </a:prstGeom>
                    <a:ln w="9525">
                      <a:solidFill>
                        <a:srgbClr val="000000"/>
                      </a:solidFill>
                    </a:ln>
                  </pic:spPr>
                </pic:pic>
              </a:graphicData>
            </a:graphic>
          </wp:inline>
        </w:drawing>
      </w:r>
      <w:r>
        <w:rPr/>
        <w:t>      </w:t>
      </w:r>
    </w:p>
    <w:p>
      <w:pPr>
        <w:pStyle w:val="ScrollListBullet21"/>
        <w:numPr>
          <w:ilvl w:val="0"/>
          <w:numId w:val="17"/>
        </w:numPr>
        <w:ind w:hanging="465" w:left="2245"/>
        <w:jc w:val="center"/>
        <w:rPr/>
      </w:pPr>
      <w:r>
        <w:rPr/>
        <w:t>заполните поля в открывшемся окне согласно приведенной ниже таблице;</w:t>
        <w:br/>
        <w:t>Параметры комиссии</w:t>
      </w:r>
    </w:p>
    <w:p>
      <w:pPr>
        <w:pStyle w:val="Caption1"/>
        <w:keepNext w:val="true"/>
        <w:numPr>
          <w:ilvl w:val="0"/>
          <w:numId w:val="0"/>
        </w:numPr>
        <w:ind w:hanging="0" w:left="1780"/>
        <w:jc w:val="center"/>
        <w:rPr/>
      </w:pPr>
      <w:r>
        <w:rPr/>
        <w:t xml:space="preserve">Таблица </w:t>
      </w:r>
      <w:r>
        <w:rPr/>
        <w:fldChar w:fldCharType="begin"/>
      </w:r>
      <w:r>
        <w:rPr/>
        <w:instrText xml:space="preserve"> SEQ Таблица \* ARABIC </w:instrText>
      </w:r>
      <w:r>
        <w:rPr/>
        <w:fldChar w:fldCharType="separate"/>
      </w:r>
      <w:r>
        <w:rPr/>
        <w:t>2</w:t>
      </w:r>
      <w:r>
        <w:rPr/>
        <w:fldChar w:fldCharType="end"/>
      </w:r>
      <w:r>
        <w:rPr/>
        <w:t xml:space="preserve"> Параметры комиссии</w:t>
      </w:r>
    </w:p>
    <w:tbl>
      <w:tblPr>
        <w:tblStyle w:val="ScrollTableNormal"/>
        <w:tblW w:w="8053" w:type="dxa"/>
        <w:jc w:val="left"/>
        <w:tblInd w:w="1780" w:type="dxa"/>
        <w:shd w:fill="FFFFFF" w:val="clear"/>
        <w:tblLayout w:type="fixed"/>
        <w:tblCellMar>
          <w:top w:w="30" w:type="dxa"/>
          <w:left w:w="30" w:type="dxa"/>
          <w:bottom w:w="20" w:type="dxa"/>
          <w:right w:w="30" w:type="dxa"/>
        </w:tblCellMar>
        <w:tblLook w:val="0020"/>
      </w:tblPr>
      <w:tblGrid>
        <w:gridCol w:w="2846"/>
        <w:gridCol w:w="5206"/>
      </w:tblGrid>
      <w:tr>
        <w:trPr>
          <w:tblHeader w:val="true"/>
        </w:trPr>
        <w:tc>
          <w:tcPr>
            <w:tcW w:w="2846"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4" w:name="scroll-bookmark-9"/>
            <w:r>
              <w:rPr>
                <w:rFonts w:eastAsia="Times New Roman" w:cs="Times New Roman"/>
                <w:b/>
                <w:bCs w:val="false"/>
                <w:i w:val="false"/>
                <w:iCs w:val="false"/>
                <w:kern w:val="0"/>
                <w:sz w:val="20"/>
                <w:szCs w:val="24"/>
                <w:lang w:bidi="ar-SA"/>
              </w:rPr>
              <w:t>Наименование поля</w:t>
            </w:r>
            <w:bookmarkEnd w:id="4"/>
          </w:p>
        </w:tc>
        <w:tc>
          <w:tcPr>
            <w:tcW w:w="5206"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Пояснение</w:t>
            </w:r>
          </w:p>
        </w:tc>
      </w:tr>
      <w:tr>
        <w:trPr/>
        <w:tc>
          <w:tcPr>
            <w:tcW w:w="284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По шаблону</w:t>
            </w:r>
          </w:p>
        </w:tc>
        <w:tc>
          <w:tcPr>
            <w:tcW w:w="520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из справочника шаблон врачебной комиссии. В соответствии с выбранным шаблоном автоматически заполняются поля, расположенные ниже: "Председатель" и "Член комиссии". При необходимости перечень участников врачебной комиссии может быть скорректирован вручную (см. описанные ниже поля).</w:t>
            </w:r>
          </w:p>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Поле "По шаблону" заполняется в том случае, если в Системе настроены шаблоны врачебных комиссий, которые позволяют упростить процесс формирования состава врачебных комиссий при направлении на них пациентов. Если преднастроенные шаблоны ВК отсутствуют, то состав комиссии можно внести вручную, заполнив описанные ниже поля</w:t>
            </w:r>
          </w:p>
        </w:tc>
      </w:tr>
      <w:tr>
        <w:trPr/>
        <w:tc>
          <w:tcPr>
            <w:tcW w:w="284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Требует согласования</w:t>
            </w:r>
          </w:p>
        </w:tc>
        <w:tc>
          <w:tcPr>
            <w:tcW w:w="520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из выпадающего списка признак того, с кем требуется согласовывать принятое комиссией решение. Возможные значения:</w:t>
            </w:r>
          </w:p>
          <w:p>
            <w:pPr>
              <w:pStyle w:val="ScrollListBullet1"/>
              <w:widowControl/>
              <w:numPr>
                <w:ilvl w:val="0"/>
                <w:numId w:val="18"/>
              </w:numPr>
              <w:suppressAutoHyphens w:val="true"/>
              <w:spacing w:before="0" w:after="0"/>
              <w:ind w:hanging="464" w:left="1780" w:right="108"/>
              <w:jc w:val="both"/>
              <w:rPr>
                <w:rFonts w:ascii="Times New Roman" w:hAnsi="Times New Roman" w:eastAsia="Times New Roman"/>
                <w:kern w:val="0"/>
                <w:sz w:val="20"/>
                <w:szCs w:val="24"/>
                <w:lang w:bidi="ar-SA"/>
              </w:rPr>
            </w:pPr>
            <w:r>
              <w:rPr>
                <w:rFonts w:eastAsia="Times New Roman" w:cs="Times New Roman"/>
                <w:kern w:val="0"/>
                <w:sz w:val="20"/>
                <w:szCs w:val="24"/>
                <w:lang w:bidi="ar-SA"/>
              </w:rPr>
              <w:t>"Нет" – согласование не требуется;</w:t>
            </w:r>
          </w:p>
          <w:p>
            <w:pPr>
              <w:pStyle w:val="ScrollListBullet1"/>
              <w:widowControl/>
              <w:numPr>
                <w:ilvl w:val="0"/>
                <w:numId w:val="18"/>
              </w:numPr>
              <w:suppressAutoHyphens w:val="true"/>
              <w:spacing w:before="0" w:after="0"/>
              <w:ind w:hanging="464" w:left="1780" w:right="108"/>
              <w:jc w:val="both"/>
              <w:rPr>
                <w:rFonts w:ascii="Times New Roman" w:hAnsi="Times New Roman" w:eastAsia="Times New Roman"/>
                <w:kern w:val="0"/>
                <w:sz w:val="20"/>
                <w:szCs w:val="24"/>
                <w:lang w:bidi="ar-SA"/>
              </w:rPr>
            </w:pPr>
            <w:r>
              <w:rPr>
                <w:rFonts w:eastAsia="Times New Roman" w:cs="Times New Roman"/>
                <w:kern w:val="0"/>
                <w:sz w:val="20"/>
                <w:szCs w:val="24"/>
                <w:lang w:bidi="ar-SA"/>
              </w:rPr>
              <w:t>"Да, со всеми" – требуется согласование со всеми участниками комиссии;</w:t>
            </w:r>
          </w:p>
          <w:p>
            <w:pPr>
              <w:pStyle w:val="ScrollListBullet1"/>
              <w:widowControl/>
              <w:numPr>
                <w:ilvl w:val="0"/>
                <w:numId w:val="18"/>
              </w:numPr>
              <w:suppressAutoHyphens w:val="true"/>
              <w:spacing w:before="0" w:after="0"/>
              <w:ind w:hanging="464" w:left="1780" w:right="108"/>
              <w:jc w:val="both"/>
              <w:rPr>
                <w:rFonts w:ascii="Times New Roman" w:hAnsi="Times New Roman" w:eastAsia="Times New Roman"/>
                <w:kern w:val="0"/>
                <w:sz w:val="20"/>
                <w:szCs w:val="24"/>
                <w:lang w:bidi="ar-SA"/>
              </w:rPr>
            </w:pPr>
            <w:r>
              <w:rPr>
                <w:rFonts w:eastAsia="Times New Roman" w:cs="Times New Roman"/>
                <w:kern w:val="0"/>
                <w:sz w:val="20"/>
                <w:szCs w:val="24"/>
                <w:lang w:bidi="ar-SA"/>
              </w:rPr>
              <w:t>"Да, только с председателем" – требуется согласование только с председателем комиссии</w:t>
            </w:r>
          </w:p>
        </w:tc>
      </w:tr>
      <w:tr>
        <w:trPr/>
        <w:tc>
          <w:tcPr>
            <w:tcW w:w="284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Председатель</w:t>
            </w:r>
          </w:p>
        </w:tc>
        <w:tc>
          <w:tcPr>
            <w:tcW w:w="520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председателя врачебной комиссии из справочника "Персонал"</w:t>
            </w:r>
          </w:p>
        </w:tc>
      </w:tr>
      <w:tr>
        <w:trPr/>
        <w:tc>
          <w:tcPr>
            <w:tcW w:w="284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Член комиссии</w:t>
            </w:r>
          </w:p>
        </w:tc>
        <w:tc>
          <w:tcPr>
            <w:tcW w:w="520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члена врачебной комиссии из справочника "Персонал".</w:t>
            </w:r>
          </w:p>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xml:space="preserve">Удаление члена комиссии из состава комиссии выполняется с помощью кнопки </w:t>
            </w:r>
            <w:r>
              <w:rPr/>
              <w:drawing>
                <wp:inline distT="0" distB="0" distL="0" distR="0">
                  <wp:extent cx="209550" cy="228600"/>
                  <wp:effectExtent l="0" t="0" r="0" b="0"/>
                  <wp:docPr id="8" name="Изображение18" descr="_scroll_external/attachments/image2023-8-23_16-0-56-c59704407d21d505d14b3fcca96cfa4eea11689c6c7d8b38ce0ec6aad8947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8" descr="_scroll_external/attachments/image2023-8-23_16-0-56-c59704407d21d505d14b3fcca96cfa4eea11689c6c7d8b38ce0ec6aad894753b.png"/>
                          <pic:cNvPicPr>
                            <a:picLocks noChangeAspect="1" noChangeArrowheads="1"/>
                          </pic:cNvPicPr>
                        </pic:nvPicPr>
                        <pic:blipFill>
                          <a:blip r:embed="rId9"/>
                          <a:stretch>
                            <a:fillRect/>
                          </a:stretch>
                        </pic:blipFill>
                        <pic:spPr bwMode="auto">
                          <a:xfrm>
                            <a:off x="0" y="0"/>
                            <a:ext cx="209550" cy="228600"/>
                          </a:xfrm>
                          <a:prstGeom prst="rect">
                            <a:avLst/>
                          </a:prstGeom>
                          <a:ln w="9525">
                            <a:solidFill>
                              <a:srgbClr val="000000"/>
                            </a:solidFill>
                          </a:ln>
                        </pic:spPr>
                      </pic:pic>
                    </a:graphicData>
                  </a:graphic>
                </wp:inline>
              </w:drawing>
            </w:r>
          </w:p>
        </w:tc>
      </w:tr>
      <w:tr>
        <w:trPr/>
        <w:tc>
          <w:tcPr>
            <w:tcW w:w="284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Секретарь</w:t>
            </w:r>
          </w:p>
        </w:tc>
        <w:tc>
          <w:tcPr>
            <w:tcW w:w="520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секретаря врачебной комиссии из справочника "Персонал".</w:t>
            </w:r>
          </w:p>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xml:space="preserve">Удаление секретаря врачебной комиссии из состава комиссии выполняется с помощью кнопки </w:t>
            </w:r>
            <w:r>
              <w:rPr/>
              <w:drawing>
                <wp:inline distT="0" distB="0" distL="0" distR="0">
                  <wp:extent cx="209550" cy="228600"/>
                  <wp:effectExtent l="0" t="0" r="0" b="0"/>
                  <wp:docPr id="9" name="Изображение19" descr="_scroll_external/attachments/image2023-8-23_16-0-56-c59704407d21d505d14b3fcca96cfa4eea11689c6c7d8b38ce0ec6aad8947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9" descr="_scroll_external/attachments/image2023-8-23_16-0-56-c59704407d21d505d14b3fcca96cfa4eea11689c6c7d8b38ce0ec6aad894753b.png"/>
                          <pic:cNvPicPr>
                            <a:picLocks noChangeAspect="1" noChangeArrowheads="1"/>
                          </pic:cNvPicPr>
                        </pic:nvPicPr>
                        <pic:blipFill>
                          <a:blip r:embed="rId10"/>
                          <a:stretch>
                            <a:fillRect/>
                          </a:stretch>
                        </pic:blipFill>
                        <pic:spPr bwMode="auto">
                          <a:xfrm>
                            <a:off x="0" y="0"/>
                            <a:ext cx="209550" cy="228600"/>
                          </a:xfrm>
                          <a:prstGeom prst="rect">
                            <a:avLst/>
                          </a:prstGeom>
                          <a:ln w="9525">
                            <a:solidFill>
                              <a:srgbClr val="000000"/>
                            </a:solidFill>
                          </a:ln>
                        </pic:spPr>
                      </pic:pic>
                    </a:graphicData>
                  </a:graphic>
                </wp:inline>
              </w:drawing>
            </w:r>
          </w:p>
        </w:tc>
      </w:tr>
      <w:tr>
        <w:trPr/>
        <w:tc>
          <w:tcPr>
            <w:tcW w:w="284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Заместитель председателя</w:t>
            </w:r>
          </w:p>
        </w:tc>
        <w:tc>
          <w:tcPr>
            <w:tcW w:w="520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заместителя председателя врачебной комиссии из справочника "Персонал".</w:t>
            </w:r>
          </w:p>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xml:space="preserve">Удаление заместителя председателя врачебной комиссии из состава комиссии выполняется с помощью кнопки </w:t>
            </w:r>
            <w:r>
              <w:rPr/>
              <w:drawing>
                <wp:inline distT="0" distB="0" distL="0" distR="0">
                  <wp:extent cx="209550" cy="228600"/>
                  <wp:effectExtent l="0" t="0" r="0" b="0"/>
                  <wp:docPr id="10" name="Изображение20" descr="_scroll_external/attachments/image2023-8-23_16-0-56-c59704407d21d505d14b3fcca96cfa4eea11689c6c7d8b38ce0ec6aad8947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0" descr="_scroll_external/attachments/image2023-8-23_16-0-56-c59704407d21d505d14b3fcca96cfa4eea11689c6c7d8b38ce0ec6aad894753b.png"/>
                          <pic:cNvPicPr>
                            <a:picLocks noChangeAspect="1" noChangeArrowheads="1"/>
                          </pic:cNvPicPr>
                        </pic:nvPicPr>
                        <pic:blipFill>
                          <a:blip r:embed="rId11"/>
                          <a:stretch>
                            <a:fillRect/>
                          </a:stretch>
                        </pic:blipFill>
                        <pic:spPr bwMode="auto">
                          <a:xfrm>
                            <a:off x="0" y="0"/>
                            <a:ext cx="209550" cy="228600"/>
                          </a:xfrm>
                          <a:prstGeom prst="rect">
                            <a:avLst/>
                          </a:prstGeom>
                          <a:ln w="9525">
                            <a:solidFill>
                              <a:srgbClr val="000000"/>
                            </a:solidFill>
                          </a:ln>
                        </pic:spPr>
                      </pic:pic>
                    </a:graphicData>
                  </a:graphic>
                </wp:inline>
              </w:drawing>
            </w:r>
          </w:p>
        </w:tc>
      </w:tr>
    </w:tbl>
    <w:tbl>
      <w:tblPr>
        <w:tblStyle w:val="ScrollNote"/>
        <w:tblW w:w="8054" w:type="dxa"/>
        <w:jc w:val="left"/>
        <w:tblInd w:w="1780" w:type="dxa"/>
        <w:shd w:fill="FFFFFF" w:val="clear"/>
        <w:tblLayout w:type="fixed"/>
        <w:tblCellMar>
          <w:top w:w="173" w:type="dxa"/>
          <w:left w:w="58" w:type="dxa"/>
          <w:bottom w:w="259" w:type="dxa"/>
          <w:right w:w="58" w:type="dxa"/>
        </w:tblCellMar>
        <w:tblLook w:val="0180"/>
      </w:tblPr>
      <w:tblGrid>
        <w:gridCol w:w="8054"/>
      </w:tblGrid>
      <w:tr>
        <w:trPr>
          <w:tblHeader w:val="true"/>
        </w:trPr>
        <w:tc>
          <w:tcPr>
            <w:tcW w:w="8054"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xml:space="preserve"> С помощью кнопок </w:t>
            </w:r>
            <w:r>
              <w:rPr/>
              <w:drawing>
                <wp:inline distT="0" distB="0" distL="0" distR="0">
                  <wp:extent cx="219075" cy="200025"/>
                  <wp:effectExtent l="0" t="0" r="0" b="0"/>
                  <wp:docPr id="11" name="Изображение21" descr="_scroll_external/attachments/image2023-8-23_16-3-20-d1aece7a8912ad05611d6adc90d1b8ba852778048dcc5e3d435708413d99eb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21" descr="_scroll_external/attachments/image2023-8-23_16-3-20-d1aece7a8912ad05611d6adc90d1b8ba852778048dcc5e3d435708413d99ebb0.png"/>
                          <pic:cNvPicPr>
                            <a:picLocks noChangeAspect="1" noChangeArrowheads="1"/>
                          </pic:cNvPicPr>
                        </pic:nvPicPr>
                        <pic:blipFill>
                          <a:blip r:embed="rId12"/>
                          <a:stretch>
                            <a:fillRect/>
                          </a:stretch>
                        </pic:blipFill>
                        <pic:spPr bwMode="auto">
                          <a:xfrm>
                            <a:off x="0" y="0"/>
                            <a:ext cx="219075" cy="200025"/>
                          </a:xfrm>
                          <a:prstGeom prst="rect">
                            <a:avLst/>
                          </a:prstGeom>
                          <a:ln w="9525">
                            <a:solidFill>
                              <a:srgbClr val="000000"/>
                            </a:solidFill>
                          </a:ln>
                        </pic:spPr>
                      </pic:pic>
                    </a:graphicData>
                  </a:graphic>
                </wp:inline>
              </w:drawing>
            </w:r>
            <w:r>
              <w:rPr>
                <w:rFonts w:eastAsia="Times New Roman" w:cs="Times New Roman"/>
                <w:kern w:val="0"/>
                <w:sz w:val="24"/>
                <w:szCs w:val="24"/>
                <w:lang w:bidi="ar-SA"/>
              </w:rPr>
              <w:t> выполняется добавление дополнительных участников в состав врачебной комиссии.</w:t>
            </w:r>
          </w:p>
        </w:tc>
      </w:tr>
    </w:tbl>
    <w:p>
      <w:pPr>
        <w:pStyle w:val="Normal"/>
        <w:ind w:left="1780"/>
        <w:rPr/>
      </w:pPr>
      <w:r>
        <w:rPr/>
      </w:r>
    </w:p>
    <w:p>
      <w:pPr>
        <w:pStyle w:val="ScrollListBullet21"/>
        <w:numPr>
          <w:ilvl w:val="0"/>
          <w:numId w:val="4"/>
        </w:numPr>
        <w:ind w:hanging="465" w:left="2245"/>
        <w:rPr/>
      </w:pPr>
      <w:r>
        <w:rPr/>
        <w:t>  </w:t>
      </w:r>
    </w:p>
    <w:p>
      <w:pPr>
        <w:pStyle w:val="ScrollListBullet21"/>
        <w:numPr>
          <w:ilvl w:val="0"/>
          <w:numId w:val="17"/>
        </w:numPr>
        <w:ind w:hanging="465" w:left="2245"/>
        <w:rPr/>
      </w:pPr>
      <w:r>
        <w:rPr/>
        <w:t>нажмите на кнопку "Сохранить" </w:t>
      </w:r>
      <w:r>
        <w:rPr>
          <w:color w:themeColor="text1" w:val="172B4D"/>
        </w:rPr>
        <w:t xml:space="preserve"> для сохранения сформированной врачебной комиссии. Произойдет возврат к окну оказания услуги, где на вкладке "Состав комиссии" отображаются все участники сформированной комиссии;</w:t>
        <w:br/>
        <w:br/>
      </w:r>
    </w:p>
    <w:p>
      <w:pPr>
        <w:pStyle w:val="ScrollListBullet1"/>
        <w:numPr>
          <w:ilvl w:val="0"/>
          <w:numId w:val="16"/>
        </w:numPr>
        <w:ind w:hanging="464" w:left="1780"/>
        <w:rPr/>
      </w:pPr>
      <w:r>
        <w:rPr>
          <w:color w:themeColor="text1" w:val="172B4D"/>
        </w:rPr>
        <w:t>нажмите на кнопку "Сохранить" для сохранения внесенных данных. </w:t>
      </w:r>
    </w:p>
    <w:p>
      <w:pPr>
        <w:pStyle w:val="Heading1"/>
        <w:ind w:left="851" w:right="-1"/>
        <w:rPr/>
      </w:pPr>
      <w:bookmarkStart w:id="5" w:name="scroll-bookmark-10"/>
      <w:bookmarkStart w:id="6" w:name="_Toc256000005"/>
      <w:r>
        <w:rPr/>
        <w:t>Формирование СЭМД. Интеграция с РЭМД. СЭМД "Талон № 2 на получение специальных талонов (именных направлений) на проезд к месту лечения для получения медицинской помощи"</w:t>
      </w:r>
      <w:bookmarkEnd w:id="5"/>
      <w:bookmarkEnd w:id="6"/>
    </w:p>
    <w:p>
      <w:pPr>
        <w:pStyle w:val="Normal"/>
        <w:rPr/>
      </w:pPr>
      <w:r>
        <w:rPr/>
        <w:t>СЭМД "Талон № 2 на получение специальных талонов (именных направлений) на проезд к месту лечения для получения медицинской помощи" формируется на основании оказанной пациенту услуги, в рамках которой оформляется талон №2 (см. "</w:t>
      </w:r>
      <w:hyperlink w:anchor="scroll-bookmark-7">
        <w:r>
          <w:rPr>
            <w:rStyle w:val="Hyperlink"/>
          </w:rPr>
          <w:t>Оформление талона №2</w:t>
        </w:r>
      </w:hyperlink>
      <w:r>
        <w:rPr/>
        <w:t>").</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Помимо оказанной услуги по оформлению талона №2, также должно быть обеспечено наличие всей необходимой информации о пациенте, сотрудниках, участвующих в процессе формирования и подписания СЭМД, и МО, в рамках которой формируется СЭМД (см. "</w:t>
            </w:r>
            <w:hyperlink w:anchor="scroll-bookmark-3">
              <w:r>
                <w:rPr>
                  <w:rStyle w:val="Hyperlink"/>
                  <w:rFonts w:eastAsia="Times New Roman" w:cs="Times New Roman"/>
                  <w:kern w:val="0"/>
                  <w:sz w:val="24"/>
                  <w:szCs w:val="24"/>
                  <w:lang w:bidi="ar-SA"/>
                </w:rPr>
                <w:t>Проверка данных, необходимых для СЭМД</w:t>
              </w:r>
            </w:hyperlink>
            <w:r>
              <w:rPr>
                <w:rFonts w:eastAsia="Times New Roman" w:cs="Times New Roman"/>
                <w:kern w:val="0"/>
                <w:sz w:val="24"/>
                <w:szCs w:val="24"/>
                <w:lang w:bidi="ar-SA"/>
              </w:rPr>
              <w:t>").</w:t>
            </w:r>
          </w:p>
        </w:tc>
      </w:tr>
    </w:tbl>
    <w:p>
      <w:pPr>
        <w:pStyle w:val="Normal"/>
        <w:rPr/>
      </w:pPr>
      <w:r>
        <w:rPr/>
      </w:r>
    </w:p>
    <w:p>
      <w:pPr>
        <w:pStyle w:val="Normal"/>
        <w:rPr/>
      </w:pPr>
      <w:r>
        <w:rPr/>
        <w:t>Чтобы сформировать СЭМД "Талон № 2 на получение специальных талонов (именных направлений) на проезд к месту лечения для получения медицинской помощи", выполните следующие действия:</w:t>
      </w:r>
    </w:p>
    <w:p>
      <w:pPr>
        <w:pStyle w:val="ScrollListBullet1"/>
        <w:numPr>
          <w:ilvl w:val="0"/>
          <w:numId w:val="19"/>
        </w:numPr>
        <w:ind w:hanging="464" w:left="1780"/>
        <w:rPr/>
      </w:pPr>
      <w:r>
        <w:rPr/>
        <w:t>выберите пункт главного меню "Рабочие места" → "Дневник". Откроется основное рабочее место врача;</w:t>
      </w:r>
    </w:p>
    <w:p>
      <w:pPr>
        <w:pStyle w:val="Normal"/>
        <w:keepNext w:val="true"/>
        <w:spacing w:beforeAutospacing="1" w:after="0"/>
        <w:jc w:val="center"/>
        <w:rPr/>
      </w:pPr>
      <w:r>
        <w:rPr/>
        <w:drawing>
          <wp:inline distT="0" distB="0" distL="0" distR="0">
            <wp:extent cx="6295390" cy="1998345"/>
            <wp:effectExtent l="0" t="0" r="0" b="0"/>
            <wp:docPr id="12" name="Изображение22"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2" descr="Дневник врача"/>
                    <pic:cNvPicPr>
                      <a:picLocks noChangeAspect="1" noChangeArrowheads="1"/>
                    </pic:cNvPicPr>
                  </pic:nvPicPr>
                  <pic:blipFill>
                    <a:blip r:embed="rId13"/>
                    <a:stretch>
                      <a:fillRect/>
                    </a:stretch>
                  </pic:blipFill>
                  <pic:spPr bwMode="auto">
                    <a:xfrm>
                      <a:off x="0" y="0"/>
                      <a:ext cx="6295390" cy="199834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4</w:t>
      </w:r>
      <w:r>
        <w:rPr/>
        <w:fldChar w:fldCharType="end"/>
      </w:r>
      <w:r>
        <w:rPr/>
        <w:t xml:space="preserve"> Дневник врача</w:t>
      </w:r>
    </w:p>
    <w:p>
      <w:pPr>
        <w:pStyle w:val="Normal"/>
        <w:rPr/>
      </w:pPr>
      <w:r>
        <w:rPr/>
      </w:r>
    </w:p>
    <w:p>
      <w:pPr>
        <w:pStyle w:val="ScrollListBullet1"/>
        <w:numPr>
          <w:ilvl w:val="0"/>
          <w:numId w:val="20"/>
        </w:numPr>
        <w:ind w:hanging="464" w:left="1780"/>
        <w:rPr/>
      </w:pPr>
      <w:r>
        <w:rPr>
          <w:color w:themeColor="text1" w:val="172B4D"/>
        </w:rPr>
        <w:t>выберите в списке оказанную пациенту услугу, в рамках которой оформлен талон №2, и нажмите на ссылку "Редактировать". Откроется окно редактирования услуги;</w:t>
      </w:r>
    </w:p>
    <w:p>
      <w:pPr>
        <w:pStyle w:val="ScrollListBullet1"/>
        <w:numPr>
          <w:ilvl w:val="0"/>
          <w:numId w:val="21"/>
        </w:numPr>
        <w:ind w:hanging="464" w:left="1780"/>
        <w:rPr/>
      </w:pPr>
      <w:r>
        <w:rPr/>
        <w:t>перейдите на вкладку "Документы", предназначенную для работы с электронными медицинскими документами;</w:t>
      </w:r>
    </w:p>
    <w:p>
      <w:pPr>
        <w:pStyle w:val="ScrollListBullet1"/>
        <w:numPr>
          <w:ilvl w:val="0"/>
          <w:numId w:val="0"/>
        </w:numPr>
        <w:ind w:hanging="0" w:left="1780"/>
        <w:jc w:val="center"/>
        <w:rPr/>
      </w:pPr>
      <w:r>
        <w:rP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6299835" cy="1598930"/>
            <wp:effectExtent l="0" t="0" r="0" b="0"/>
            <wp:wrapSquare wrapText="largest"/>
            <wp:docPr id="13"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2" descr=""/>
                    <pic:cNvPicPr>
                      <a:picLocks noChangeAspect="1" noChangeArrowheads="1"/>
                    </pic:cNvPicPr>
                  </pic:nvPicPr>
                  <pic:blipFill>
                    <a:blip r:embed="rId14"/>
                    <a:stretch>
                      <a:fillRect/>
                    </a:stretch>
                  </pic:blipFill>
                  <pic:spPr bwMode="auto">
                    <a:xfrm>
                      <a:off x="0" y="0"/>
                      <a:ext cx="6299835" cy="1598930"/>
                    </a:xfrm>
                    <a:prstGeom prst="rect">
                      <a:avLst/>
                    </a:prstGeom>
                  </pic:spPr>
                </pic:pic>
              </a:graphicData>
            </a:graphic>
          </wp:anchor>
        </w:drawing>
      </w:r>
    </w:p>
    <w:p>
      <w:pPr>
        <w:pStyle w:val="ScrollListBullet1"/>
        <w:numPr>
          <w:ilvl w:val="0"/>
          <w:numId w:val="21"/>
        </w:numPr>
        <w:ind w:hanging="464" w:left="1780"/>
        <w:rPr/>
      </w:pPr>
      <w:r>
        <w:rPr/>
        <w:t xml:space="preserve">нажмите на кнопку "Сформировать и подписать документы (СЭМД)". </w:t>
      </w:r>
      <w:r>
        <w:rPr>
          <w:color w:themeColor="text1" w:val="172B4D"/>
        </w:rPr>
        <w:t>Перед тем как сформировать электронный медицинский документ, Система осуществляет ряд проверок:</w:t>
      </w:r>
    </w:p>
    <w:p>
      <w:pPr>
        <w:pStyle w:val="ScrollListBullet21"/>
        <w:numPr>
          <w:ilvl w:val="0"/>
          <w:numId w:val="22"/>
        </w:numPr>
        <w:ind w:hanging="465" w:left="2245"/>
        <w:jc w:val="center"/>
        <w:rPr/>
      </w:pPr>
      <w:r>
        <w:rPr/>
        <w:t>проверяется, заполнены ли все необходимые для формирования СЭМД поля. Если какое-либо из требуемых для СЭМД полей не заполнено, то выдается соответствующее системное сообщение с перечнем ошибок. </w:t>
      </w:r>
      <w:r>
        <w:rPr>
          <w:color w:themeColor="text1" w:val="172B4D"/>
        </w:rPr>
        <w:t>В этом случае необходимо исправить выявленные ошибки и повторить формирование документа;</w:t>
        <w:br/>
        <w:br/>
      </w:r>
      <w:r>
        <w:rPr/>
        <w:drawing>
          <wp:inline distT="0" distB="0" distL="0" distR="0">
            <wp:extent cx="4410075" cy="1628775"/>
            <wp:effectExtent l="0" t="0" r="0" b="0"/>
            <wp:docPr id="14" name="Изображение24"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4" descr="_scroll_external/attachments/image2023-7-24_16-14-1-e309a84360b6bc2cad76182bce750af227f6adada95b2b576d75003105b4eb5c.png"/>
                    <pic:cNvPicPr>
                      <a:picLocks noChangeAspect="1" noChangeArrowheads="1"/>
                    </pic:cNvPicPr>
                  </pic:nvPicPr>
                  <pic:blipFill>
                    <a:blip r:embed="rId15"/>
                    <a:stretch>
                      <a:fillRect/>
                    </a:stretch>
                  </pic:blipFill>
                  <pic:spPr bwMode="auto">
                    <a:xfrm>
                      <a:off x="0" y="0"/>
                      <a:ext cx="4410075" cy="1628775"/>
                    </a:xfrm>
                    <a:prstGeom prst="rect">
                      <a:avLst/>
                    </a:prstGeom>
                    <a:ln w="9525">
                      <a:solidFill>
                        <a:srgbClr val="000000"/>
                      </a:solidFill>
                    </a:ln>
                  </pic:spPr>
                </pic:pic>
              </a:graphicData>
            </a:graphic>
          </wp:inline>
        </w:drawing>
      </w:r>
      <w:r>
        <w:rPr>
          <w:color w:themeColor="text1" w:val="172B4D"/>
        </w:rPr>
        <w:t>  </w:t>
      </w:r>
    </w:p>
    <w:p>
      <w:pPr>
        <w:pStyle w:val="ScrollListBullet21"/>
        <w:numPr>
          <w:ilvl w:val="0"/>
          <w:numId w:val="22"/>
        </w:numPr>
        <w:ind w:hanging="465" w:left="2245"/>
        <w:jc w:val="center"/>
        <w:rPr/>
      </w:pPr>
      <w:r>
        <w:rPr>
          <w:color w:themeColor="text1" w:val="172B4D"/>
        </w:rPr>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pPr>
        <w:pStyle w:val="ScrollListBullet31"/>
        <w:numPr>
          <w:ilvl w:val="0"/>
          <w:numId w:val="23"/>
        </w:numPr>
        <w:ind w:hanging="465" w:left="2592"/>
        <w:jc w:val="center"/>
        <w:rPr/>
      </w:pPr>
      <w:r>
        <w:rPr/>
        <w:t>создание новой версии СЭМД запрещено всегда. В этом случае выдается соответствующее системное сообщение и процесс формирования СЭМД прекращается;</w:t>
        <w:br/>
        <w:t>  </w:t>
        <w:br/>
      </w:r>
      <w:r>
        <w:rPr/>
        <w:drawing>
          <wp:inline distT="0" distB="0" distL="0" distR="0">
            <wp:extent cx="4352925" cy="1590675"/>
            <wp:effectExtent l="0" t="0" r="0" b="0"/>
            <wp:docPr id="15" name="Изображение25"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5" descr="_scroll_external/attachments/image2023-7-24_16-15-33-55a54e642a806e6e470e89fa19baedf30e75c0fee7dfa94ef0a7e66ce628967c.png"/>
                    <pic:cNvPicPr>
                      <a:picLocks noChangeAspect="1" noChangeArrowheads="1"/>
                    </pic:cNvPicPr>
                  </pic:nvPicPr>
                  <pic:blipFill>
                    <a:blip r:embed="rId16"/>
                    <a:stretch>
                      <a:fillRect/>
                    </a:stretch>
                  </pic:blipFill>
                  <pic:spPr bwMode="auto">
                    <a:xfrm>
                      <a:off x="0" y="0"/>
                      <a:ext cx="4352925" cy="1590675"/>
                    </a:xfrm>
                    <a:prstGeom prst="rect">
                      <a:avLst/>
                    </a:prstGeom>
                    <a:ln w="9525">
                      <a:solidFill>
                        <a:srgbClr val="000000"/>
                      </a:solidFill>
                    </a:ln>
                  </pic:spPr>
                </pic:pic>
              </a:graphicData>
            </a:graphic>
          </wp:inline>
        </w:drawing>
      </w:r>
      <w:r>
        <w:rPr/>
        <w:t>     </w:t>
      </w:r>
    </w:p>
    <w:p>
      <w:pPr>
        <w:pStyle w:val="ScrollListBullet31"/>
        <w:numPr>
          <w:ilvl w:val="0"/>
          <w:numId w:val="23"/>
        </w:numPr>
        <w:ind w:hanging="465" w:left="2592"/>
        <w:jc w:val="center"/>
        <w:rPr/>
      </w:pPr>
      <w:r>
        <w:rPr/>
        <w:t>выдача предупреждения, если предыдущая версия СЭМД подписана не всеми участниками подписания. В этом случае выдается системное предупреждение с возможностью выбора пользователем дальнейшего действия: создавать далее новую версию СЭМД или нет.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br/>
        <w:t>  </w:t>
        <w:br/>
      </w:r>
      <w:r>
        <w:rPr/>
        <w:drawing>
          <wp:inline distT="0" distB="0" distL="0" distR="0">
            <wp:extent cx="4371975" cy="1714500"/>
            <wp:effectExtent l="0" t="0" r="0" b="0"/>
            <wp:docPr id="16" name="Изображение26"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6" descr="_scroll_external/attachments/image2023-7-24_16-16-34-7db97d65eb60bcf113c1cebe77d223e698454110d9d5576a99f632c307fb9a86.png"/>
                    <pic:cNvPicPr>
                      <a:picLocks noChangeAspect="1" noChangeArrowheads="1"/>
                    </pic:cNvPicPr>
                  </pic:nvPicPr>
                  <pic:blipFill>
                    <a:blip r:embed="rId17"/>
                    <a:stretch>
                      <a:fillRect/>
                    </a:stretch>
                  </pic:blipFill>
                  <pic:spPr bwMode="auto">
                    <a:xfrm>
                      <a:off x="0" y="0"/>
                      <a:ext cx="4371975" cy="1714500"/>
                    </a:xfrm>
                    <a:prstGeom prst="rect">
                      <a:avLst/>
                    </a:prstGeom>
                    <a:ln w="9525">
                      <a:solidFill>
                        <a:srgbClr val="000000"/>
                      </a:solidFill>
                    </a:ln>
                  </pic:spPr>
                </pic:pic>
              </a:graphicData>
            </a:graphic>
          </wp:inline>
        </w:drawing>
      </w:r>
      <w:r>
        <w:rPr/>
        <w:t>      </w:t>
      </w:r>
    </w:p>
    <w:p>
      <w:pPr>
        <w:pStyle w:val="ScrollListBullet31"/>
        <w:numPr>
          <w:ilvl w:val="0"/>
          <w:numId w:val="23"/>
        </w:numPr>
        <w:ind w:hanging="465" w:left="2592"/>
        <w:jc w:val="center"/>
        <w:rPr/>
      </w:pPr>
      <w:r>
        <w:rPr/>
        <w:t>создание новой версии СЭМД запрещено, если предыдущая версия подписана не всеми участниками подписания. В этом случае выдается соответствующее системное сообщение и процесс формирования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br/>
        <w:t>  </w:t>
        <w:br/>
      </w:r>
      <w:r>
        <w:rPr/>
        <w:drawing>
          <wp:inline distT="0" distB="0" distL="0" distR="0">
            <wp:extent cx="4619625" cy="1447800"/>
            <wp:effectExtent l="0" t="0" r="0" b="0"/>
            <wp:docPr id="17" name="Изображение27"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7" descr="_scroll_external/attachments/image2023-7-24_16-18-41-606c07eaf478ca06969130065890d7b0d20a9be56efd28d3752d5fa0c4b9a6d6.png"/>
                    <pic:cNvPicPr>
                      <a:picLocks noChangeAspect="1" noChangeArrowheads="1"/>
                    </pic:cNvPicPr>
                  </pic:nvPicPr>
                  <pic:blipFill>
                    <a:blip r:embed="rId18"/>
                    <a:stretch>
                      <a:fillRect/>
                    </a:stretch>
                  </pic:blipFill>
                  <pic:spPr bwMode="auto">
                    <a:xfrm>
                      <a:off x="0" y="0"/>
                      <a:ext cx="4619625" cy="1447800"/>
                    </a:xfrm>
                    <a:prstGeom prst="rect">
                      <a:avLst/>
                    </a:prstGeom>
                    <a:ln w="9525">
                      <a:solidFill>
                        <a:srgbClr val="000000"/>
                      </a:solidFill>
                    </a:ln>
                  </pic:spPr>
                </pic:pic>
              </a:graphicData>
            </a:graphic>
          </wp:inline>
        </w:drawing>
      </w:r>
      <w:r>
        <w:rPr/>
        <w:t>  </w:t>
      </w:r>
    </w:p>
    <w:p>
      <w:pPr>
        <w:pStyle w:val="ScrollListBullet31"/>
        <w:numPr>
          <w:ilvl w:val="0"/>
          <w:numId w:val="23"/>
        </w:numPr>
        <w:ind w:hanging="465" w:left="2592"/>
        <w:jc w:val="center"/>
        <w:rPr/>
      </w:pPr>
      <w:r>
        <w:rPr/>
        <w:t>создание новой версии СЭМД запрещено, если предыдущая версия не была зарегистрирована в РЭМД. В этом случае выдается соответствующее системное сообщение и процесс формирования СЭМД прекращается. До тех пор, пока предыдущая версия СЭМД не будет зарегистрирована в РЭМД, пользователь не имеет возможности сформировать новую версию СЭМД;</w:t>
        <w:br/>
        <w:t>  </w:t>
        <w:br/>
      </w:r>
      <w:r>
        <w:rPr/>
        <w:drawing>
          <wp:inline distT="0" distB="0" distL="0" distR="0">
            <wp:extent cx="4352925" cy="1619250"/>
            <wp:effectExtent l="0" t="0" r="0" b="0"/>
            <wp:docPr id="18" name="Изображение28"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8" descr="_scroll_external/attachments/image2023-7-24_16-21-6-08a3fa73540c6d8a76c50d5328acf901b7d810c979fd916df47c56bb8d94b67c.png"/>
                    <pic:cNvPicPr>
                      <a:picLocks noChangeAspect="1" noChangeArrowheads="1"/>
                    </pic:cNvPicPr>
                  </pic:nvPicPr>
                  <pic:blipFill>
                    <a:blip r:embed="rId19"/>
                    <a:stretch>
                      <a:fillRect/>
                    </a:stretch>
                  </pic:blipFill>
                  <pic:spPr bwMode="auto">
                    <a:xfrm>
                      <a:off x="0" y="0"/>
                      <a:ext cx="4352925" cy="1619250"/>
                    </a:xfrm>
                    <a:prstGeom prst="rect">
                      <a:avLst/>
                    </a:prstGeom>
                    <a:ln w="9525">
                      <a:solidFill>
                        <a:srgbClr val="000000"/>
                      </a:solidFill>
                    </a:ln>
                  </pic:spPr>
                </pic:pic>
              </a:graphicData>
            </a:graphic>
          </wp:inline>
        </w:drawing>
      </w:r>
      <w:r>
        <w:rPr/>
        <w:t>     </w:t>
      </w:r>
    </w:p>
    <w:p>
      <w:pPr>
        <w:pStyle w:val="ScrollListBullet31"/>
        <w:numPr>
          <w:ilvl w:val="0"/>
          <w:numId w:val="23"/>
        </w:numPr>
        <w:ind w:hanging="465" w:left="2592"/>
        <w:jc w:val="center"/>
        <w:rPr/>
      </w:pPr>
      <w:r>
        <w:rPr/>
        <w:t>создание новой версии СЭМД разрешено всегда. В этом случае сразу открывается окно подписания формируемого электронного медицинского документа;</w:t>
      </w:r>
    </w:p>
    <w:p>
      <w:pPr>
        <w:pStyle w:val="Normal"/>
        <w:spacing w:beforeAutospacing="1" w:after="0"/>
        <w:jc w:val="center"/>
        <w:rPr/>
      </w:pPr>
      <w:r>
        <w:rPr/>
        <w:drawing>
          <wp:inline distT="0" distB="0" distL="0" distR="0">
            <wp:extent cx="6295390" cy="5469890"/>
            <wp:effectExtent l="0" t="0" r="0" b="0"/>
            <wp:docPr id="19" name="Изображение29" descr="_scroll_external/attachments/image2023-12-7_18-25-13-ffc3dbecce0c11929e31bfbd5c1e19faa08b4822a67c8f415a62ef1f1dcd5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9" descr="_scroll_external/attachments/image2023-12-7_18-25-13-ffc3dbecce0c11929e31bfbd5c1e19faa08b4822a67c8f415a62ef1f1dcd50b4.png"/>
                    <pic:cNvPicPr>
                      <a:picLocks noChangeAspect="1" noChangeArrowheads="1"/>
                    </pic:cNvPicPr>
                  </pic:nvPicPr>
                  <pic:blipFill>
                    <a:blip r:embed="rId20"/>
                    <a:stretch>
                      <a:fillRect/>
                    </a:stretch>
                  </pic:blipFill>
                  <pic:spPr bwMode="auto">
                    <a:xfrm>
                      <a:off x="0" y="0"/>
                      <a:ext cx="6295390" cy="5469890"/>
                    </a:xfrm>
                    <a:prstGeom prst="rect">
                      <a:avLst/>
                    </a:prstGeom>
                    <a:ln w="9525">
                      <a:solidFill>
                        <a:srgbClr val="000000"/>
                      </a:solidFill>
                    </a:ln>
                  </pic:spPr>
                </pic:pic>
              </a:graphicData>
            </a:graphic>
          </wp:inline>
        </w:drawing>
      </w:r>
    </w:p>
    <w:p>
      <w:pPr>
        <w:pStyle w:val="ScrollListBullet1"/>
        <w:numPr>
          <w:ilvl w:val="0"/>
          <w:numId w:val="24"/>
        </w:numPr>
        <w:ind w:hanging="464" w:left="1780"/>
        <w:rPr/>
      </w:pPr>
      <w:r>
        <w:rPr/>
        <w:t>укажите сертификат ЭП автора документа, выбрав его в выпадающем списке "Выберите сертификат";</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color w:themeColor="text1" w:val="333333"/>
                <w:kern w:val="0"/>
                <w:sz w:val="24"/>
                <w:szCs w:val="24"/>
                <w:lang w:bidi="ar-SA"/>
              </w:rPr>
              <w:t>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tc>
      </w:tr>
    </w:tbl>
    <w:p>
      <w:pPr>
        <w:pStyle w:val="Normal"/>
        <w:rPr/>
      </w:pPr>
      <w:r>
        <w:rPr/>
      </w:r>
    </w:p>
    <w:p>
      <w:pPr>
        <w:pStyle w:val="ScrollListBullet1"/>
        <w:numPr>
          <w:ilvl w:val="0"/>
          <w:numId w:val="25"/>
        </w:numPr>
        <w:ind w:hanging="464" w:left="1780"/>
        <w:rPr/>
      </w:pPr>
      <w:r>
        <w:rPr/>
        <w:t>укажите других участников подписания документа:</w:t>
      </w:r>
    </w:p>
    <w:p>
      <w:pPr>
        <w:pStyle w:val="ScrollListBullet21"/>
        <w:numPr>
          <w:ilvl w:val="0"/>
          <w:numId w:val="26"/>
        </w:numPr>
        <w:ind w:hanging="465" w:left="2245"/>
        <w:rPr/>
      </w:pPr>
      <w:r>
        <w:rPr/>
        <w:t>ЭП МО – указывается сотрудник МО, ответственный за подписание документов ЭП МО. Поле для указания участника подписания "ЭП МО" не отображается, если в Системе настроено автоматическое подписание документов ЭП МО;</w:t>
      </w:r>
    </w:p>
    <w:p>
      <w:pPr>
        <w:pStyle w:val="ScrollListBullet1"/>
        <w:numPr>
          <w:ilvl w:val="0"/>
          <w:numId w:val="25"/>
        </w:numPr>
        <w:ind w:hanging="464" w:left="1780"/>
        <w:rPr/>
      </w:pPr>
      <w:r>
        <w:rPr/>
        <w:t>нажмите на кнопку "Подписать". Произойдет формирование СЭМД "Талон № 2 на получение специальных талонов (именных направлений) на проезд к месту лечения для получения медицинской помощи". Сформированный документ отобразится на вкладке "Документы".</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color w:themeColor="text1" w:val="333333"/>
                <w:kern w:val="0"/>
                <w:sz w:val="24"/>
                <w:szCs w:val="24"/>
                <w:lang w:bidi="ar-SA"/>
              </w:rPr>
              <w:t> Прежде чем отправить сформированный СЭМД "Талон № 2 на получение специальных талонов (именных направлений) на проезд к месту лечения для получения медицинской помощи"</w:t>
            </w:r>
            <w:r>
              <w:rPr>
                <w:rFonts w:eastAsia="Times New Roman" w:cs="Times New Roman"/>
                <w:color w:themeColor="text1" w:val="172B4D"/>
                <w:kern w:val="0"/>
                <w:sz w:val="24"/>
                <w:szCs w:val="24"/>
                <w:lang w:bidi="ar-SA"/>
              </w:rPr>
              <w:t>, необходимо дождаться его подписания другими участниками.</w:t>
            </w:r>
          </w:p>
        </w:tc>
      </w:tr>
    </w:tbl>
    <w:p>
      <w:pPr>
        <w:pStyle w:val="Normal"/>
        <w:rPr/>
      </w:pPr>
      <w:r>
        <w:rPr/>
      </w:r>
    </w:p>
    <w:p>
      <w:pPr>
        <w:pStyle w:val="Heading1"/>
        <w:ind w:left="851" w:right="-1"/>
        <w:rPr/>
      </w:pPr>
      <w:bookmarkStart w:id="7" w:name="scroll-bookmark-11"/>
      <w:bookmarkStart w:id="8" w:name="_Toc256000006"/>
      <w:r>
        <w:rPr/>
        <w:t>Подписание СЭМД другими участниками. Интеграция с РЭМД. СЭМД "Талон № 2 на получение специальных талонов (именных направлений) на проезд к месту лечения для получения медицинской помощи"</w:t>
      </w:r>
      <w:bookmarkEnd w:id="7"/>
      <w:bookmarkEnd w:id="8"/>
    </w:p>
    <w:p>
      <w:pPr>
        <w:pStyle w:val="Normal"/>
        <w:rPr/>
      </w:pPr>
      <w:r>
        <w:rPr/>
        <w:t>Если помимо автора СЭМД "Талон № 2 на получение специальных талонов (именных направлений) на проезд к месту лечения для получения медицинской помощи" должен быть подписан и другими сотрудниками МО, предусмотренными настройками документа, то в таком случае эти сотрудники должны войти в Систему и выполнить подписание или отказ в подписании документа. </w:t>
      </w:r>
      <w:r>
        <w:rPr>
          <w:color w:themeColor="text1" w:val="333333"/>
        </w:rPr>
        <w:t>До тех пор, пока электронный медицинский документ не будет подписан всеми необходимыми ЭП, его невозможно отправить в РЭМД.</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 </w:t>
            </w:r>
            <w:r>
              <w:rPr>
                <w:rFonts w:eastAsia="Times New Roman" w:cs="Times New Roman"/>
                <w:color w:themeColor="text1" w:val="333333"/>
                <w:kern w:val="0"/>
                <w:sz w:val="24"/>
                <w:szCs w:val="24"/>
                <w:lang w:bidi="ar-SA"/>
              </w:rPr>
              <w:t>Роли сотрудников, необходимые для подписания электронных медицинских документов с последующей передачей в РЭМД, определяются согласно справочнику НСИ </w:t>
            </w:r>
            <w:r>
              <w:fldChar w:fldCharType="begin"/>
            </w:r>
            <w:r>
              <w:rPr>
                <w:rStyle w:val="Hyperlink"/>
                <w:sz w:val="24"/>
                <w:kern w:val="0"/>
                <w:szCs w:val="24"/>
                <w:rFonts w:eastAsia="Times New Roman" w:cs="Times New Roman"/>
                <w:lang w:bidi="ar-SA"/>
              </w:rPr>
              <w:instrText xml:space="preserve"> HYPERLINK "https://nsi.rosminzdrav.ru/" \l "!/refbook/1.2.643.5.1.13.13.99.2.42"</w:instrText>
            </w:r>
            <w:r>
              <w:rPr>
                <w:rStyle w:val="Hyperlink"/>
                <w:sz w:val="24"/>
                <w:kern w:val="0"/>
                <w:szCs w:val="24"/>
                <w:rFonts w:eastAsia="Times New Roman" w:cs="Times New Roman"/>
                <w:lang w:bidi="ar-SA"/>
              </w:rPr>
              <w:fldChar w:fldCharType="separate"/>
            </w:r>
            <w:r>
              <w:rPr>
                <w:rStyle w:val="Hyperlink"/>
                <w:rFonts w:eastAsia="Times New Roman" w:cs="Times New Roman"/>
                <w:kern w:val="0"/>
                <w:sz w:val="24"/>
                <w:szCs w:val="24"/>
                <w:lang w:bidi="ar-SA"/>
              </w:rPr>
              <w:t>1.2.643.5.1.13.13.99.2.42 "РЭМД. Правила подписи электронных медицинских документов"</w:t>
            </w:r>
            <w:r>
              <w:rPr>
                <w:rStyle w:val="Hyperlink"/>
                <w:sz w:val="24"/>
                <w:kern w:val="0"/>
                <w:szCs w:val="24"/>
                <w:rFonts w:eastAsia="Times New Roman" w:cs="Times New Roman"/>
                <w:lang w:bidi="ar-SA"/>
              </w:rPr>
              <w:fldChar w:fldCharType="end"/>
            </w:r>
            <w:r>
              <w:rPr>
                <w:rFonts w:eastAsia="Times New Roman" w:cs="Times New Roman"/>
                <w:color w:themeColor="text1" w:val="333333"/>
                <w:kern w:val="0"/>
                <w:sz w:val="24"/>
                <w:szCs w:val="24"/>
                <w:lang w:bidi="ar-SA"/>
              </w:rPr>
              <w:t>.</w:t>
            </w:r>
          </w:p>
        </w:tc>
      </w:tr>
    </w:tbl>
    <w:p>
      <w:pPr>
        <w:pStyle w:val="Normal"/>
        <w:rPr/>
      </w:pPr>
      <w:r>
        <w:rPr/>
      </w:r>
    </w:p>
    <w:p>
      <w:pPr>
        <w:pStyle w:val="Heading2"/>
        <w:ind w:left="851" w:right="-2"/>
        <w:rPr/>
      </w:pPr>
      <w:bookmarkStart w:id="9" w:name="scroll-bookmark-12"/>
      <w:bookmarkStart w:id="10" w:name="_Toc256000007"/>
      <w:r>
        <w:rPr/>
        <w:t>Подписание или отказ в подписании одного документа</w:t>
      </w:r>
      <w:bookmarkEnd w:id="9"/>
      <w:bookmarkEnd w:id="10"/>
    </w:p>
    <w:p>
      <w:pPr>
        <w:pStyle w:val="Normal"/>
        <w:rPr/>
      </w:pPr>
      <w:r>
        <w:rPr/>
        <w:t>Чтобы подписать или отказать в подписании электронного медицинского документа, выполните следующие действия:</w:t>
      </w:r>
    </w:p>
    <w:p>
      <w:pPr>
        <w:pStyle w:val="ScrollListBullet1"/>
        <w:numPr>
          <w:ilvl w:val="0"/>
          <w:numId w:val="27"/>
        </w:numPr>
        <w:ind w:hanging="464" w:left="1780"/>
        <w:rPr/>
      </w:pPr>
      <w:r>
        <w:rPr/>
        <w:t>выберите пункт главного меню "Отчеты" → "РЭМД" → "Отчеты на подпись". Откроется форма "Документы для подписи";</w:t>
      </w:r>
    </w:p>
    <w:p>
      <w:pPr>
        <w:pStyle w:val="Normal"/>
        <w:keepNext w:val="true"/>
        <w:spacing w:beforeAutospacing="1" w:after="0"/>
        <w:jc w:val="center"/>
        <w:rPr/>
      </w:pPr>
      <w:r>
        <w:rPr/>
        <w:drawing>
          <wp:inline distT="0" distB="0" distL="0" distR="0">
            <wp:extent cx="6295390" cy="2550795"/>
            <wp:effectExtent l="0" t="0" r="0" b="0"/>
            <wp:docPr id="20" name="Изображение30"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30" descr="Форма для работы с электронными медицинскими документами для участников подписания"/>
                    <pic:cNvPicPr>
                      <a:picLocks noChangeAspect="1" noChangeArrowheads="1"/>
                    </pic:cNvPicPr>
                  </pic:nvPicPr>
                  <pic:blipFill>
                    <a:blip r:embed="rId21"/>
                    <a:stretch>
                      <a:fillRect/>
                    </a:stretch>
                  </pic:blipFill>
                  <pic:spPr bwMode="auto">
                    <a:xfrm>
                      <a:off x="0" y="0"/>
                      <a:ext cx="6295390" cy="255079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5</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28"/>
        </w:numPr>
        <w:ind w:hanging="464" w:left="1780"/>
        <w:rPr/>
      </w:pPr>
      <w:r>
        <w:rPr/>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pPr>
        <w:pStyle w:val="ScrollListBullet1"/>
        <w:numPr>
          <w:ilvl w:val="0"/>
          <w:numId w:val="28"/>
        </w:numPr>
        <w:ind w:hanging="464" w:left="1780"/>
        <w:rPr/>
      </w:pPr>
      <w:r>
        <w:rPr/>
        <w:t>выберите в списке требуемый документ и воспользуйтесь пунктом контекстного меню "Подписать". Откроется окно "Информация о документе" для подписи выбранного документа;</w:t>
      </w:r>
    </w:p>
    <w:p>
      <w:pPr>
        <w:pStyle w:val="Normal"/>
        <w:keepNext w:val="true"/>
        <w:spacing w:beforeAutospacing="1" w:after="0"/>
        <w:jc w:val="center"/>
        <w:rPr/>
      </w:pPr>
      <w:r>
        <w:rPr/>
        <w:drawing>
          <wp:inline distT="0" distB="0" distL="0" distR="0">
            <wp:extent cx="6295390" cy="5011420"/>
            <wp:effectExtent l="0" t="0" r="0" b="0"/>
            <wp:docPr id="21" name="Изображение31" descr="Окно подписания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31" descr="Окно подписания электронного медицинского документа"/>
                    <pic:cNvPicPr>
                      <a:picLocks noChangeAspect="1" noChangeArrowheads="1"/>
                    </pic:cNvPicPr>
                  </pic:nvPicPr>
                  <pic:blipFill>
                    <a:blip r:embed="rId22"/>
                    <a:stretch>
                      <a:fillRect/>
                    </a:stretch>
                  </pic:blipFill>
                  <pic:spPr bwMode="auto">
                    <a:xfrm>
                      <a:off x="0" y="0"/>
                      <a:ext cx="6295390" cy="501142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6</w:t>
      </w:r>
      <w:r>
        <w:rPr/>
        <w:fldChar w:fldCharType="end"/>
      </w:r>
      <w:r>
        <w:rPr/>
        <w:t xml:space="preserve"> Окно подписания электронного медицинского документа</w:t>
      </w:r>
    </w:p>
    <w:p>
      <w:pPr>
        <w:pStyle w:val="Normal"/>
        <w:rPr/>
      </w:pPr>
      <w:r>
        <w:rPr/>
      </w:r>
    </w:p>
    <w:p>
      <w:pPr>
        <w:pStyle w:val="ScrollListBullet1"/>
        <w:numPr>
          <w:ilvl w:val="0"/>
          <w:numId w:val="29"/>
        </w:numPr>
        <w:ind w:hanging="464" w:left="1780"/>
        <w:rPr/>
      </w:pPr>
      <w:r>
        <w:rPr/>
        <w:t>выполните одно из следующих действий:</w:t>
      </w:r>
    </w:p>
    <w:p>
      <w:pPr>
        <w:pStyle w:val="ScrollListBullet21"/>
        <w:numPr>
          <w:ilvl w:val="0"/>
          <w:numId w:val="30"/>
        </w:numPr>
        <w:ind w:hanging="465" w:left="2245"/>
        <w:rPr/>
      </w:pPr>
      <w:r>
        <w:rPr/>
        <w:t>для отказа в подписании выбранного документа нажмите на кнопку "Отказать". В списке документов для подписания в столбце "Наличие подписи СЭМД" у такого документа отобразится значение "В подписи отказано";</w:t>
      </w:r>
    </w:p>
    <w:p>
      <w:pPr>
        <w:pStyle w:val="ScrollListBullet21"/>
        <w:numPr>
          <w:ilvl w:val="0"/>
          <w:numId w:val="30"/>
        </w:numPr>
        <w:ind w:hanging="465" w:left="2245"/>
        <w:rPr/>
      </w:pPr>
      <w:r>
        <w:rPr/>
        <w:t>для подписания выбранного документа укажите в поле "Сертификат" сертификат ЭП сотрудника и нажмите на кнопку "Подписать". В списке документов для подписания в столбце "Наличие подписи СЭМД" у такого документа отобразится значение "Подписан пользователем".</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xml:space="preserve">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tc>
      </w:tr>
    </w:tbl>
    <w:p>
      <w:pPr>
        <w:pStyle w:val="Normal"/>
        <w:rPr/>
      </w:pPr>
      <w:r>
        <w:rPr/>
      </w:r>
    </w:p>
    <w:p>
      <w:pPr>
        <w:pStyle w:val="Heading2"/>
        <w:ind w:left="851" w:right="-2"/>
        <w:rPr/>
      </w:pPr>
      <w:bookmarkStart w:id="11" w:name="scroll-bookmark-13"/>
      <w:bookmarkStart w:id="12" w:name="_Toc256000008"/>
      <w:r>
        <w:rPr/>
        <w:t>Отказ в подписании одного документа с указанием причины отказа</w:t>
      </w:r>
      <w:bookmarkEnd w:id="11"/>
      <w:bookmarkEnd w:id="12"/>
    </w:p>
    <w:p>
      <w:pPr>
        <w:pStyle w:val="Normal"/>
        <w:rPr/>
      </w:pPr>
      <w:r>
        <w:rPr/>
        <w:t>Чтобы отказать в подписании электронного медицинского документа с указанием причины отказа, выполните следующие действия:</w:t>
      </w:r>
    </w:p>
    <w:p>
      <w:pPr>
        <w:pStyle w:val="ScrollListBullet1"/>
        <w:numPr>
          <w:ilvl w:val="0"/>
          <w:numId w:val="31"/>
        </w:numPr>
        <w:ind w:hanging="464" w:left="1780"/>
        <w:rPr/>
      </w:pPr>
      <w:r>
        <w:rPr/>
        <w:t>выберите пункт главного меню "Отчеты" → "РЭМД" → "Отчеты на подпись". Откроется форма "Документы для подписи";</w:t>
      </w:r>
    </w:p>
    <w:p>
      <w:pPr>
        <w:pStyle w:val="Normal"/>
        <w:keepNext w:val="true"/>
        <w:spacing w:beforeAutospacing="1" w:after="0"/>
        <w:jc w:val="center"/>
        <w:rPr/>
      </w:pPr>
      <w:r>
        <w:rPr/>
        <w:drawing>
          <wp:inline distT="0" distB="0" distL="0" distR="0">
            <wp:extent cx="6295390" cy="2550795"/>
            <wp:effectExtent l="0" t="0" r="0" b="0"/>
            <wp:docPr id="22" name="Изображение32"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32" descr="Форма для работы с электронными медицинскими документами для участников подписания"/>
                    <pic:cNvPicPr>
                      <a:picLocks noChangeAspect="1" noChangeArrowheads="1"/>
                    </pic:cNvPicPr>
                  </pic:nvPicPr>
                  <pic:blipFill>
                    <a:blip r:embed="rId23"/>
                    <a:stretch>
                      <a:fillRect/>
                    </a:stretch>
                  </pic:blipFill>
                  <pic:spPr bwMode="auto">
                    <a:xfrm>
                      <a:off x="0" y="0"/>
                      <a:ext cx="6295390" cy="255079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7</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32"/>
        </w:numPr>
        <w:ind w:hanging="464" w:left="1780"/>
        <w:rPr/>
      </w:pPr>
      <w:r>
        <w:rPr/>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pPr>
        <w:pStyle w:val="ScrollListBullet1"/>
        <w:numPr>
          <w:ilvl w:val="0"/>
          <w:numId w:val="32"/>
        </w:numPr>
        <w:ind w:hanging="464" w:left="1780"/>
        <w:rPr/>
      </w:pPr>
      <w:r>
        <w:rPr/>
        <w:t>выберите в списке требуемый документ и воспользуйтесь пунктом контекстного меню "Отказать в подписании". Откроется окно для отказа в подписании документа;</w:t>
      </w:r>
    </w:p>
    <w:p>
      <w:pPr>
        <w:pStyle w:val="Normal"/>
        <w:keepNext w:val="true"/>
        <w:spacing w:beforeAutospacing="1" w:after="0"/>
        <w:jc w:val="center"/>
        <w:rPr/>
      </w:pPr>
      <w:r>
        <w:rPr/>
        <w:drawing>
          <wp:inline distT="0" distB="0" distL="0" distR="0">
            <wp:extent cx="5086350" cy="1076325"/>
            <wp:effectExtent l="0" t="0" r="0" b="0"/>
            <wp:docPr id="23" name="Изображение33" descr="Окно отказа в подписании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33" descr="Окно отказа в подписании документа"/>
                    <pic:cNvPicPr>
                      <a:picLocks noChangeAspect="1" noChangeArrowheads="1"/>
                    </pic:cNvPicPr>
                  </pic:nvPicPr>
                  <pic:blipFill>
                    <a:blip r:embed="rId24"/>
                    <a:stretch>
                      <a:fillRect/>
                    </a:stretch>
                  </pic:blipFill>
                  <pic:spPr bwMode="auto">
                    <a:xfrm>
                      <a:off x="0" y="0"/>
                      <a:ext cx="5086350" cy="107632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8</w:t>
      </w:r>
      <w:r>
        <w:rPr/>
        <w:fldChar w:fldCharType="end"/>
      </w:r>
      <w:r>
        <w:rPr/>
        <w:t xml:space="preserve"> Окно отказа в подписании документа</w:t>
      </w:r>
    </w:p>
    <w:p>
      <w:pPr>
        <w:pStyle w:val="Normal"/>
        <w:rPr/>
      </w:pPr>
      <w:r>
        <w:rPr/>
      </w:r>
    </w:p>
    <w:p>
      <w:pPr>
        <w:pStyle w:val="ScrollListBullet1"/>
        <w:numPr>
          <w:ilvl w:val="0"/>
          <w:numId w:val="33"/>
        </w:numPr>
        <w:ind w:hanging="464" w:left="1780"/>
        <w:rPr/>
      </w:pPr>
      <w:r>
        <w:rPr/>
        <w:t>выберите в выпадающем списке причину отказа в подписании документа;</w:t>
      </w:r>
    </w:p>
    <w:p>
      <w:pPr>
        <w:pStyle w:val="ScrollListBullet1"/>
        <w:numPr>
          <w:ilvl w:val="0"/>
          <w:numId w:val="33"/>
        </w:numPr>
        <w:ind w:hanging="464" w:left="1780"/>
        <w:rPr/>
      </w:pPr>
      <w:r>
        <w:rPr/>
        <w:t>нажмите на кнопку "ОК". В списке документов для подписания в столбце "Наличие подписи СЭМД" у документа отобразится значение "В подписи отказано", а также указанная пользователем причина отказа.</w:t>
      </w:r>
    </w:p>
    <w:p>
      <w:pPr>
        <w:pStyle w:val="Heading2"/>
        <w:ind w:left="851" w:right="-2"/>
        <w:rPr/>
      </w:pPr>
      <w:bookmarkStart w:id="13" w:name="scroll-bookmark-14"/>
      <w:bookmarkStart w:id="14" w:name="_Toc256000009"/>
      <w:r>
        <w:rPr/>
        <w:t>Массовое подписание или отказ в подписании документов</w:t>
      </w:r>
      <w:bookmarkEnd w:id="13"/>
      <w:bookmarkEnd w:id="14"/>
    </w:p>
    <w:p>
      <w:pPr>
        <w:pStyle w:val="Normal"/>
        <w:rPr/>
      </w:pPr>
      <w:r>
        <w:rPr/>
        <w:t>Чтобы выполнить массовое подписание или отказ в подписании электронных медицинских документов, выполните следующие действия:</w:t>
      </w:r>
    </w:p>
    <w:p>
      <w:pPr>
        <w:pStyle w:val="ScrollListBullet1"/>
        <w:numPr>
          <w:ilvl w:val="0"/>
          <w:numId w:val="34"/>
        </w:numPr>
        <w:ind w:hanging="464" w:left="1780"/>
        <w:rPr/>
      </w:pPr>
      <w:r>
        <w:rPr/>
        <w:t>выберите пункт главного меню "Отчеты" → "РЭМД" → "Отчеты на подпись". Откроется окно "Документы на подпись";</w:t>
      </w:r>
    </w:p>
    <w:p>
      <w:pPr>
        <w:pStyle w:val="Normal"/>
        <w:keepNext w:val="true"/>
        <w:spacing w:beforeAutospacing="1" w:after="0"/>
        <w:jc w:val="center"/>
        <w:rPr/>
      </w:pPr>
      <w:r>
        <w:rPr/>
        <w:drawing>
          <wp:inline distT="0" distB="0" distL="0" distR="0">
            <wp:extent cx="6295390" cy="2503170"/>
            <wp:effectExtent l="0" t="0" r="0" b="0"/>
            <wp:docPr id="24" name="Изображение34"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4" descr="Форма для работы с электронными медицинскими документами для участников подписания"/>
                    <pic:cNvPicPr>
                      <a:picLocks noChangeAspect="1" noChangeArrowheads="1"/>
                    </pic:cNvPicPr>
                  </pic:nvPicPr>
                  <pic:blipFill>
                    <a:blip r:embed="rId25"/>
                    <a:stretch>
                      <a:fillRect/>
                    </a:stretch>
                  </pic:blipFill>
                  <pic:spPr bwMode="auto">
                    <a:xfrm>
                      <a:off x="0" y="0"/>
                      <a:ext cx="6295390" cy="250317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9</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35"/>
        </w:numPr>
        <w:ind w:hanging="464" w:left="1780"/>
        <w:rPr/>
      </w:pPr>
      <w:r>
        <w:rPr/>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pPr>
        <w:pStyle w:val="ScrollListBullet1"/>
        <w:numPr>
          <w:ilvl w:val="0"/>
          <w:numId w:val="35"/>
        </w:numPr>
        <w:ind w:hanging="464" w:left="1780"/>
        <w:rPr/>
      </w:pPr>
      <w:r>
        <w:rPr/>
        <w:t>выберите в списке требуемые документы, установив соответствующие им флажки в первом столбце списка. Одновременно могут быть выбраны документы, требующие подписания одной ролью;</w:t>
      </w:r>
    </w:p>
    <w:p>
      <w:pPr>
        <w:pStyle w:val="ScrollListBullet1"/>
        <w:numPr>
          <w:ilvl w:val="0"/>
          <w:numId w:val="35"/>
        </w:numPr>
        <w:ind w:hanging="464" w:left="1780"/>
        <w:rPr/>
      </w:pPr>
      <w:r>
        <w:rPr/>
        <w:t>воспользуйтесь пунктом контекстного меню "Подписать отмеченные". Откроется окно "Подпись документов" для подписи выбранных документов;</w:t>
      </w:r>
    </w:p>
    <w:p>
      <w:pPr>
        <w:pStyle w:val="Normal"/>
        <w:keepNext w:val="true"/>
        <w:spacing w:beforeAutospacing="1" w:after="0"/>
        <w:jc w:val="center"/>
        <w:rPr/>
      </w:pPr>
      <w:r>
        <w:rPr/>
        <w:drawing>
          <wp:inline distT="0" distB="0" distL="0" distR="0">
            <wp:extent cx="6143625" cy="1228725"/>
            <wp:effectExtent l="0" t="0" r="0" b="0"/>
            <wp:docPr id="25" name="Изображение35" descr="Окно подписания электронных медицинских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35" descr="Окно подписания электронных медицинских документов"/>
                    <pic:cNvPicPr>
                      <a:picLocks noChangeAspect="1" noChangeArrowheads="1"/>
                    </pic:cNvPicPr>
                  </pic:nvPicPr>
                  <pic:blipFill>
                    <a:blip r:embed="rId26"/>
                    <a:stretch>
                      <a:fillRect/>
                    </a:stretch>
                  </pic:blipFill>
                  <pic:spPr bwMode="auto">
                    <a:xfrm>
                      <a:off x="0" y="0"/>
                      <a:ext cx="6143625" cy="122872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10</w:t>
      </w:r>
      <w:r>
        <w:rPr/>
        <w:fldChar w:fldCharType="end"/>
      </w:r>
      <w:r>
        <w:rPr/>
        <w:t xml:space="preserve"> Окно подписания электронных медицинских документов</w:t>
      </w:r>
    </w:p>
    <w:p>
      <w:pPr>
        <w:pStyle w:val="Normal"/>
        <w:rPr/>
      </w:pPr>
      <w:r>
        <w:rPr/>
      </w:r>
    </w:p>
    <w:p>
      <w:pPr>
        <w:pStyle w:val="ScrollListBullet1"/>
        <w:numPr>
          <w:ilvl w:val="0"/>
          <w:numId w:val="36"/>
        </w:numPr>
        <w:ind w:hanging="464" w:left="1780"/>
        <w:rPr/>
      </w:pPr>
      <w:r>
        <w:rPr/>
        <w:t>выполните одно из следующих действий:</w:t>
      </w:r>
    </w:p>
    <w:p>
      <w:pPr>
        <w:pStyle w:val="ScrollListBullet21"/>
        <w:numPr>
          <w:ilvl w:val="0"/>
          <w:numId w:val="37"/>
        </w:numPr>
        <w:ind w:hanging="465" w:left="2245"/>
        <w:rPr/>
      </w:pPr>
      <w:r>
        <w:rPr/>
        <w:t>для отказа в подписании выбранных документов нажмите на кнопку "Отказать". В списке документов для подписания в столбце "Наличие подписи СЭМД" у таких документов отобразится значение "В подписи отказано";</w:t>
      </w:r>
    </w:p>
    <w:p>
      <w:pPr>
        <w:pStyle w:val="ScrollListBullet21"/>
        <w:numPr>
          <w:ilvl w:val="0"/>
          <w:numId w:val="37"/>
        </w:numPr>
        <w:ind w:hanging="465" w:left="2245"/>
        <w:rPr/>
      </w:pPr>
      <w:r>
        <w:rPr/>
        <w:t>для подписания выбранных документов укажите в поле "Сертификат" сертификат ЭП сотрудника и нажмите на кнопку "Подписать". В списке документов для подписания в столбце "Наличие подписи СЭМД" у таких документов отобразится значение "Подписан пользователем".</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Если у подписывающего сотрудника в атрибутах сертификата ЭП присутствует ОГРН МО, то происходит одновременное подписание документов ролью "ЭП МО" тем же сертификатом ЭП.</w:t>
            </w:r>
          </w:p>
        </w:tc>
      </w:tr>
    </w:tbl>
    <w:p>
      <w:pPr>
        <w:pStyle w:val="Normal"/>
        <w:rPr/>
      </w:pPr>
      <w:r>
        <w:rPr/>
      </w:r>
    </w:p>
    <w:p>
      <w:pPr>
        <w:pStyle w:val="Heading1"/>
        <w:ind w:left="851" w:right="-1"/>
        <w:rPr/>
      </w:pPr>
      <w:bookmarkStart w:id="15" w:name="scroll-bookmark-15"/>
      <w:bookmarkStart w:id="16" w:name="_Toc256000010"/>
      <w:r>
        <w:rPr/>
        <w:t>Передача СЭМД в РЭМД. Интеграция с РЭМД. СЭМД "Талон № 2 на получение специальных талонов (именных направлений) на проезд к месту лечения для получения медицинской помощи"</w:t>
      </w:r>
      <w:bookmarkEnd w:id="15"/>
      <w:bookmarkEnd w:id="16"/>
    </w:p>
    <w:p>
      <w:pPr>
        <w:pStyle w:val="Normal"/>
        <w:rPr/>
      </w:pPr>
      <w:r>
        <w:rPr/>
        <w:t>После того как документ "Талон № 2 на получение специальных талонов (именных направлений) на проезд к месту лечения для получения медицинской помощи" будет подписан всеми участниками подписания, его можно отправить на регистрацию в РЭМД.</w:t>
      </w:r>
    </w:p>
    <w:p>
      <w:pPr>
        <w:pStyle w:val="Heading2"/>
        <w:ind w:left="851" w:right="-2"/>
        <w:rPr/>
      </w:pPr>
      <w:bookmarkStart w:id="17" w:name="scroll-bookmark-16"/>
      <w:bookmarkStart w:id="18" w:name="_Toc256000011"/>
      <w:r>
        <w:rPr/>
        <w:t>Отправка СЭМД на регистрацию в РЭМД автором документа</w:t>
      </w:r>
      <w:bookmarkEnd w:id="17"/>
      <w:bookmarkEnd w:id="18"/>
    </w:p>
    <w:p>
      <w:pPr>
        <w:pStyle w:val="Normal"/>
        <w:rPr/>
      </w:pPr>
      <w:r>
        <w:rPr/>
        <w:t>Чтобы отправить СЭМД "Талон № 2 на получение специальных талонов (именных направлений) на проезд к месту лечения для получения медицинской помощи" на регистрацию в РЭМД, выполните следующие действия:</w:t>
      </w:r>
    </w:p>
    <w:p>
      <w:pPr>
        <w:pStyle w:val="ScrollListBullet1"/>
        <w:numPr>
          <w:ilvl w:val="0"/>
          <w:numId w:val="38"/>
        </w:numPr>
        <w:ind w:hanging="464" w:left="1780"/>
        <w:rPr/>
      </w:pPr>
      <w:r>
        <w:rPr/>
        <w:t>выберите пункт главного меню "Рабочие места" → "Дневник". Откроется основное рабочее место врача;</w:t>
      </w:r>
    </w:p>
    <w:p>
      <w:pPr>
        <w:pStyle w:val="Normal"/>
        <w:keepNext w:val="true"/>
        <w:spacing w:beforeAutospacing="1" w:after="0"/>
        <w:jc w:val="center"/>
        <w:rPr/>
      </w:pPr>
      <w:r>
        <w:rPr/>
        <w:drawing>
          <wp:inline distT="0" distB="0" distL="0" distR="0">
            <wp:extent cx="6295390" cy="1998345"/>
            <wp:effectExtent l="0" t="0" r="0" b="0"/>
            <wp:docPr id="26" name="Изображение36"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36" descr="Дневник врача"/>
                    <pic:cNvPicPr>
                      <a:picLocks noChangeAspect="1" noChangeArrowheads="1"/>
                    </pic:cNvPicPr>
                  </pic:nvPicPr>
                  <pic:blipFill>
                    <a:blip r:embed="rId27"/>
                    <a:stretch>
                      <a:fillRect/>
                    </a:stretch>
                  </pic:blipFill>
                  <pic:spPr bwMode="auto">
                    <a:xfrm>
                      <a:off x="0" y="0"/>
                      <a:ext cx="6295390" cy="199834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11</w:t>
      </w:r>
      <w:r>
        <w:rPr/>
        <w:fldChar w:fldCharType="end"/>
      </w:r>
      <w:r>
        <w:rPr/>
        <w:t xml:space="preserve"> Дневник врача</w:t>
      </w:r>
    </w:p>
    <w:p>
      <w:pPr>
        <w:pStyle w:val="Normal"/>
        <w:rPr/>
      </w:pPr>
      <w:r>
        <w:rPr/>
      </w:r>
    </w:p>
    <w:p>
      <w:pPr>
        <w:pStyle w:val="ScrollListBullet1"/>
        <w:numPr>
          <w:ilvl w:val="0"/>
          <w:numId w:val="39"/>
        </w:numPr>
        <w:ind w:hanging="464" w:left="1780"/>
        <w:rPr/>
      </w:pPr>
      <w:r>
        <w:rPr>
          <w:color w:themeColor="text1" w:val="172B4D"/>
        </w:rPr>
        <w:t>выберите в списке оказанную пациенту услугу, в рамках которой оформлен талон №2, и нажмите на ссылку "Редактировать". Откроется окно редактирования услуги;</w:t>
      </w:r>
    </w:p>
    <w:p>
      <w:pPr>
        <w:pStyle w:val="Normal"/>
        <w:keepNext w:val="true"/>
        <w:spacing w:beforeAutospacing="1" w:after="0"/>
        <w:jc w:val="center"/>
        <w:rPr/>
      </w:pPr>
      <w:r>
        <w:rPr/>
        <w:drawing>
          <wp:inline distT="0" distB="0" distL="0" distR="0">
            <wp:extent cx="6295390" cy="3907155"/>
            <wp:effectExtent l="0" t="0" r="0" b="0"/>
            <wp:docPr id="27" name="Изображение37" descr="Окно редактиров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7" descr="Окно редактирования услуги"/>
                    <pic:cNvPicPr>
                      <a:picLocks noChangeAspect="1" noChangeArrowheads="1"/>
                    </pic:cNvPicPr>
                  </pic:nvPicPr>
                  <pic:blipFill>
                    <a:blip r:embed="rId28"/>
                    <a:stretch>
                      <a:fillRect/>
                    </a:stretch>
                  </pic:blipFill>
                  <pic:spPr bwMode="auto">
                    <a:xfrm>
                      <a:off x="0" y="0"/>
                      <a:ext cx="6295390" cy="390715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12</w:t>
      </w:r>
      <w:r>
        <w:rPr/>
        <w:fldChar w:fldCharType="end"/>
      </w:r>
      <w:r>
        <w:rPr/>
        <w:t xml:space="preserve"> Окно редактирования услуги</w:t>
      </w:r>
    </w:p>
    <w:p>
      <w:pPr>
        <w:pStyle w:val="Normal"/>
        <w:rPr/>
      </w:pPr>
      <w:r>
        <w:rPr/>
      </w:r>
    </w:p>
    <w:p>
      <w:pPr>
        <w:pStyle w:val="ScrollListBullet1"/>
        <w:numPr>
          <w:ilvl w:val="0"/>
          <w:numId w:val="40"/>
        </w:numPr>
        <w:ind w:hanging="464" w:left="1780"/>
        <w:rPr/>
      </w:pPr>
      <w:r>
        <w:rPr>
          <w:color w:themeColor="text1" w:val="172B4D"/>
        </w:rPr>
        <w:t>перейдите на вкладку "Документы"</w:t>
      </w:r>
      <w:r>
        <w:rPr/>
        <w:t>, где отображаются все электронные медицинские документы;</w:t>
      </w:r>
    </w:p>
    <w:p>
      <w:pPr>
        <w:pStyle w:val="ScrollListBullet1"/>
        <w:numPr>
          <w:ilvl w:val="0"/>
          <w:numId w:val="40"/>
        </w:numPr>
        <w:ind w:hanging="464" w:left="1780"/>
        <w:rPr/>
      </w:pPr>
      <w:r>
        <w:rPr/>
        <w:t>выберите в списке документ "Талон № 2 на получение специальных талонов (именных направлений) на проезд к месту лечения для получения медицинской помощи", находящийся в статусе "Подписан" и подписанный всеми участниками подписания;</w:t>
      </w:r>
    </w:p>
    <w:p>
      <w:pPr>
        <w:pStyle w:val="ScrollListBullet1"/>
        <w:numPr>
          <w:ilvl w:val="0"/>
          <w:numId w:val="40"/>
        </w:numPr>
        <w:ind w:hanging="464" w:left="1780"/>
        <w:rPr/>
      </w:pPr>
      <w:r>
        <w:rPr/>
        <w:t>вызовите контекстное меню и воспользуйтесь пунктом "Зарегистрировать в РЭМД". Перед тем как отправить выбранный документ на регистрацию, Система осуществляет ряд проверок:</w:t>
      </w:r>
    </w:p>
    <w:p>
      <w:pPr>
        <w:pStyle w:val="ScrollListBullet21"/>
        <w:numPr>
          <w:ilvl w:val="0"/>
          <w:numId w:val="41"/>
        </w:numPr>
        <w:ind w:hanging="465" w:left="2245"/>
        <w:jc w:val="center"/>
        <w:rPr/>
      </w:pPr>
      <w:r>
        <w:rPr/>
        <w:t>если для документа настроено подписание не только автором, но и другими участниками подписания, и документ подписан не всеми участниками,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всеми участниками подписания и повторить отправку документа;</w:t>
        <w:br/>
        <w:t>  </w:t>
        <w:br/>
      </w:r>
      <w:r>
        <w:rPr/>
        <w:drawing>
          <wp:inline distT="0" distB="0" distL="0" distR="0">
            <wp:extent cx="4581525" cy="1095375"/>
            <wp:effectExtent l="0" t="0" r="0" b="0"/>
            <wp:docPr id="28" name="Изображение38"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38" descr="_scroll_external/attachments/image2022-4-27_10-46-46-d60b6c57003b394abd30fc49f6e7cf285bb10a72a8192a5ba85e1a7d24eae1c4.png"/>
                    <pic:cNvPicPr>
                      <a:picLocks noChangeAspect="1" noChangeArrowheads="1"/>
                    </pic:cNvPicPr>
                  </pic:nvPicPr>
                  <pic:blipFill>
                    <a:blip r:embed="rId29"/>
                    <a:stretch>
                      <a:fillRect/>
                    </a:stretch>
                  </pic:blipFill>
                  <pic:spPr bwMode="auto">
                    <a:xfrm>
                      <a:off x="0" y="0"/>
                      <a:ext cx="4581525" cy="1095375"/>
                    </a:xfrm>
                    <a:prstGeom prst="rect">
                      <a:avLst/>
                    </a:prstGeom>
                    <a:ln w="9525">
                      <a:solidFill>
                        <a:srgbClr val="000000"/>
                      </a:solidFill>
                    </a:ln>
                  </pic:spPr>
                </pic:pic>
              </a:graphicData>
            </a:graphic>
          </wp:inline>
        </w:drawing>
      </w:r>
      <w:r>
        <w:rPr/>
        <w:t>  </w:t>
      </w:r>
    </w:p>
    <w:p>
      <w:pPr>
        <w:pStyle w:val="ScrollListBullet21"/>
        <w:numPr>
          <w:ilvl w:val="0"/>
          <w:numId w:val="41"/>
        </w:numPr>
        <w:ind w:hanging="465" w:left="2245"/>
        <w:jc w:val="center"/>
        <w:rPr/>
      </w:pPr>
      <w:r>
        <w:rPr/>
        <w:t>если в Системе настроено ручное подписание ЭП МО и документ не подписан ЭП МО,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br/>
        <w:t>  </w:t>
        <w:br/>
      </w:r>
      <w:r>
        <w:rPr/>
        <w:drawing>
          <wp:inline distT="0" distB="0" distL="0" distR="0">
            <wp:extent cx="4905375" cy="1247775"/>
            <wp:effectExtent l="0" t="0" r="0" b="0"/>
            <wp:docPr id="29" name="Изображение39"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39" descr="_scroll_external/attachments/image2022-4-27_10-52-27-bb6b4be2c5d60e8b3d87b5b02ecc3e1303e4f3971b2f6bb914cae321b27d3ff0.png"/>
                    <pic:cNvPicPr>
                      <a:picLocks noChangeAspect="1" noChangeArrowheads="1"/>
                    </pic:cNvPicPr>
                  </pic:nvPicPr>
                  <pic:blipFill>
                    <a:blip r:embed="rId30"/>
                    <a:stretch>
                      <a:fillRect/>
                    </a:stretch>
                  </pic:blipFill>
                  <pic:spPr bwMode="auto">
                    <a:xfrm>
                      <a:off x="0" y="0"/>
                      <a:ext cx="4905375" cy="1247775"/>
                    </a:xfrm>
                    <a:prstGeom prst="rect">
                      <a:avLst/>
                    </a:prstGeom>
                    <a:ln w="9525">
                      <a:solidFill>
                        <a:srgbClr val="000000"/>
                      </a:solidFill>
                    </a:ln>
                  </pic:spPr>
                </pic:pic>
              </a:graphicData>
            </a:graphic>
          </wp:inline>
        </w:drawing>
      </w:r>
      <w:r>
        <w:rPr/>
        <w:t>   </w:t>
      </w:r>
    </w:p>
    <w:p>
      <w:pPr>
        <w:pStyle w:val="ScrollListBullet21"/>
        <w:numPr>
          <w:ilvl w:val="0"/>
          <w:numId w:val="41"/>
        </w:numPr>
        <w:ind w:hanging="465" w:left="2245"/>
        <w:jc w:val="center"/>
        <w:rPr/>
      </w:pPr>
      <w:r>
        <w:rPr/>
        <w:t>если все проверки пройдены, то отображается сообщение об успешной отправке документа в РЭМД;</w:t>
        <w:br/>
        <w:t> </w:t>
      </w:r>
    </w:p>
    <w:p>
      <w:pPr>
        <w:pStyle w:val="ScrollListBullet21"/>
        <w:keepNext w:val="true"/>
        <w:numPr>
          <w:ilvl w:val="0"/>
          <w:numId w:val="0"/>
        </w:numPr>
        <w:spacing w:beforeAutospacing="1" w:after="0"/>
        <w:ind w:hanging="0" w:left="1780"/>
        <w:jc w:val="center"/>
        <w:rPr/>
      </w:pPr>
      <w:r>
        <w:rPr/>
        <w:drawing>
          <wp:inline distT="0" distB="0" distL="0" distR="0">
            <wp:extent cx="4610100" cy="1190625"/>
            <wp:effectExtent l="0" t="0" r="0" b="0"/>
            <wp:docPr id="30" name="Изображение40"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40" descr="Сообщение об успешной отправке документа на регистрацию в РЭМД"/>
                    <pic:cNvPicPr>
                      <a:picLocks noChangeAspect="1" noChangeArrowheads="1"/>
                    </pic:cNvPicPr>
                  </pic:nvPicPr>
                  <pic:blipFill>
                    <a:blip r:embed="rId31"/>
                    <a:stretch>
                      <a:fillRect/>
                    </a:stretch>
                  </pic:blipFill>
                  <pic:spPr bwMode="auto">
                    <a:xfrm>
                      <a:off x="0" y="0"/>
                      <a:ext cx="4610100" cy="1190625"/>
                    </a:xfrm>
                    <a:prstGeom prst="rect">
                      <a:avLst/>
                    </a:prstGeom>
                    <a:ln w="9525">
                      <a:solidFill>
                        <a:srgbClr val="000000"/>
                      </a:solidFill>
                    </a:ln>
                  </pic:spPr>
                </pic:pic>
              </a:graphicData>
            </a:graphic>
          </wp:inline>
        </w:drawing>
      </w:r>
    </w:p>
    <w:p>
      <w:pPr>
        <w:pStyle w:val="Caption1"/>
        <w:keepNext w:val="true"/>
        <w:numPr>
          <w:ilvl w:val="0"/>
          <w:numId w:val="0"/>
        </w:numPr>
        <w:spacing w:beforeAutospacing="1" w:after="200"/>
        <w:ind w:hanging="0" w:left="1780"/>
        <w:jc w:val="center"/>
        <w:rPr/>
      </w:pPr>
      <w:r>
        <w:rPr/>
        <w:t xml:space="preserve">Рисунок </w:t>
      </w:r>
      <w:r>
        <w:rPr/>
        <w:fldChar w:fldCharType="begin"/>
      </w:r>
      <w:r>
        <w:rPr/>
        <w:instrText xml:space="preserve"> SEQ Рисунок \* ARABIC </w:instrText>
      </w:r>
      <w:r>
        <w:rPr/>
        <w:fldChar w:fldCharType="separate"/>
      </w:r>
      <w:r>
        <w:rPr/>
        <w:t>13</w:t>
      </w:r>
      <w:r>
        <w:rPr/>
        <w:fldChar w:fldCharType="end"/>
      </w:r>
      <w:r>
        <w:rPr/>
        <w:t xml:space="preserve"> Сообщение об успешной отправке документа на регистрацию в РЭМД</w:t>
      </w:r>
    </w:p>
    <w:p>
      <w:pPr>
        <w:pStyle w:val="Normal"/>
        <w:rPr/>
      </w:pPr>
      <w:r>
        <w:rPr/>
      </w:r>
    </w:p>
    <w:p>
      <w:pPr>
        <w:pStyle w:val="Normal"/>
        <w:rPr/>
      </w:pPr>
      <w:r>
        <w:rPr/>
      </w:r>
    </w:p>
    <w:p>
      <w:pPr>
        <w:pStyle w:val="Normal"/>
        <w:rPr/>
      </w:pPr>
      <w:r>
        <w:rPr/>
        <w:t>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документа" (см. "</w:t>
      </w:r>
      <w:hyperlink w:anchor="scroll-bookmark-17">
        <w:r>
          <w:rPr>
            <w:rStyle w:val="Hyperlink"/>
          </w:rPr>
          <w:t>Отслеживание ответа от РЭМД о регистрации СЭМД</w:t>
        </w:r>
      </w:hyperlink>
      <w:r>
        <w:rPr/>
        <w:t>").</w:t>
      </w:r>
    </w:p>
    <w:p>
      <w:pPr>
        <w:pStyle w:val="Heading2"/>
        <w:ind w:left="851" w:right="-2"/>
        <w:rPr/>
      </w:pPr>
      <w:bookmarkStart w:id="19" w:name="scroll-bookmark-18"/>
      <w:bookmarkStart w:id="20" w:name="_Toc256000012"/>
      <w:r>
        <w:rPr/>
        <w:t>Отправка СЭМД на регистрацию в РЭМД участником подписания</w:t>
      </w:r>
      <w:bookmarkEnd w:id="19"/>
      <w:bookmarkEnd w:id="20"/>
    </w:p>
    <w:p>
      <w:pPr>
        <w:pStyle w:val="Normal"/>
        <w:rPr/>
      </w:pPr>
      <w:r>
        <w:rPr/>
        <w:t>Отправить подписанный электронный медицинский документ на регистрацию в РЭМД может также и участник подписания документа, например, сотрудник, подписывающий документы ЭП МО.</w:t>
      </w:r>
    </w:p>
    <w:p>
      <w:pPr>
        <w:pStyle w:val="Normal"/>
        <w:rPr/>
      </w:pPr>
      <w:r>
        <w:rPr/>
        <w:t>Чтобы отправить подписанный СЭМД "Талон № 2 на получение специальных талонов (именных направлений) на проезд к месту лечения для получения медицинской помощи" на регистрацию в РЭМД, выполните следующие действия:</w:t>
      </w:r>
    </w:p>
    <w:p>
      <w:pPr>
        <w:pStyle w:val="ScrollListBullet1"/>
        <w:numPr>
          <w:ilvl w:val="0"/>
          <w:numId w:val="42"/>
        </w:numPr>
        <w:ind w:hanging="464" w:left="1780"/>
        <w:rPr/>
      </w:pPr>
      <w:r>
        <w:rPr/>
        <w:t>выберите пункт главного меню "Отчеты" → "РЭМД" → "Отчеты на подпись". Отобразится форма для работы с электронными медицинскими документами для участников подписания;</w:t>
      </w:r>
    </w:p>
    <w:p>
      <w:pPr>
        <w:pStyle w:val="Normal"/>
        <w:keepNext w:val="true"/>
        <w:spacing w:beforeAutospacing="1" w:after="0"/>
        <w:jc w:val="center"/>
        <w:rPr/>
      </w:pPr>
      <w:r>
        <w:rPr/>
        <w:drawing>
          <wp:inline distT="0" distB="0" distL="0" distR="0">
            <wp:extent cx="6295390" cy="2394585"/>
            <wp:effectExtent l="0" t="0" r="0" b="0"/>
            <wp:docPr id="31" name="Изображение41"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41" descr="Форма для работы с электронными медицинскими документами для участников подписания"/>
                    <pic:cNvPicPr>
                      <a:picLocks noChangeAspect="1" noChangeArrowheads="1"/>
                    </pic:cNvPicPr>
                  </pic:nvPicPr>
                  <pic:blipFill>
                    <a:blip r:embed="rId32"/>
                    <a:stretch>
                      <a:fillRect/>
                    </a:stretch>
                  </pic:blipFill>
                  <pic:spPr bwMode="auto">
                    <a:xfrm>
                      <a:off x="0" y="0"/>
                      <a:ext cx="6295390" cy="239458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14</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43"/>
        </w:numPr>
        <w:ind w:hanging="464" w:left="1780"/>
        <w:rPr/>
      </w:pPr>
      <w:r>
        <w:rPr/>
        <w:t>выберите в списке документ "Талон № 2 на получение специальных талонов (именных направлений) на проезд к месту лечения для получения медицинской помощи", находящийся в статусе подписания "Подписан пользователем" и статусе передачи "Не зарегистрирован";</w:t>
      </w:r>
    </w:p>
    <w:p>
      <w:pPr>
        <w:pStyle w:val="ScrollListBullet1"/>
        <w:numPr>
          <w:ilvl w:val="0"/>
          <w:numId w:val="43"/>
        </w:numPr>
        <w:ind w:hanging="464" w:left="1780"/>
        <w:rPr/>
      </w:pPr>
      <w:r>
        <w:rPr/>
        <w:t>вызовите контекстное меню и воспользуйтесь пунктом "Зарегистрировать в РЭМД". Перед тем как отправить выбранный документ на регистрацию, Система осуществляет ряд проверок:</w:t>
      </w:r>
    </w:p>
    <w:p>
      <w:pPr>
        <w:pStyle w:val="ScrollListBullet21"/>
        <w:numPr>
          <w:ilvl w:val="0"/>
          <w:numId w:val="44"/>
        </w:numPr>
        <w:ind w:hanging="465" w:left="2245"/>
        <w:jc w:val="center"/>
        <w:rPr/>
      </w:pPr>
      <w:r>
        <w:rPr/>
        <w:t>если для документа настроено подписание не только автором, но и другими участниками подписания, и документ подписан не всеми участниками,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всеми участниками подписания и повторить отправку документа;</w:t>
        <w:br/>
        <w:t>  </w:t>
        <w:br/>
      </w:r>
      <w:r>
        <w:rPr/>
        <w:drawing>
          <wp:inline distT="0" distB="0" distL="0" distR="0">
            <wp:extent cx="4581525" cy="1095375"/>
            <wp:effectExtent l="0" t="0" r="0" b="0"/>
            <wp:docPr id="32" name="Изображение42"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42" descr="_scroll_external/attachments/image2022-4-27_10-46-46-d60b6c57003b394abd30fc49f6e7cf285bb10a72a8192a5ba85e1a7d24eae1c4.png"/>
                    <pic:cNvPicPr>
                      <a:picLocks noChangeAspect="1" noChangeArrowheads="1"/>
                    </pic:cNvPicPr>
                  </pic:nvPicPr>
                  <pic:blipFill>
                    <a:blip r:embed="rId33"/>
                    <a:stretch>
                      <a:fillRect/>
                    </a:stretch>
                  </pic:blipFill>
                  <pic:spPr bwMode="auto">
                    <a:xfrm>
                      <a:off x="0" y="0"/>
                      <a:ext cx="4581525" cy="1095375"/>
                    </a:xfrm>
                    <a:prstGeom prst="rect">
                      <a:avLst/>
                    </a:prstGeom>
                    <a:ln w="9525">
                      <a:solidFill>
                        <a:srgbClr val="000000"/>
                      </a:solidFill>
                    </a:ln>
                  </pic:spPr>
                </pic:pic>
              </a:graphicData>
            </a:graphic>
          </wp:inline>
        </w:drawing>
      </w:r>
      <w:r>
        <w:rPr/>
        <w:t>  </w:t>
      </w:r>
    </w:p>
    <w:p>
      <w:pPr>
        <w:pStyle w:val="ScrollListBullet21"/>
        <w:numPr>
          <w:ilvl w:val="0"/>
          <w:numId w:val="44"/>
        </w:numPr>
        <w:ind w:hanging="465" w:left="2245"/>
        <w:jc w:val="center"/>
        <w:rPr/>
      </w:pPr>
      <w:r>
        <w:rPr/>
        <w:t>если в Системе настроено ручное подписание ЭП МО и документ не подписан ЭП МО,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br/>
        <w:t>  </w:t>
        <w:br/>
      </w:r>
      <w:r>
        <w:rPr/>
        <w:drawing>
          <wp:inline distT="0" distB="0" distL="0" distR="0">
            <wp:extent cx="4905375" cy="1247775"/>
            <wp:effectExtent l="0" t="0" r="0" b="0"/>
            <wp:docPr id="33" name="Изображение43"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43" descr="_scroll_external/attachments/image2022-4-27_10-52-27-bb6b4be2c5d60e8b3d87b5b02ecc3e1303e4f3971b2f6bb914cae321b27d3ff0.png"/>
                    <pic:cNvPicPr>
                      <a:picLocks noChangeAspect="1" noChangeArrowheads="1"/>
                    </pic:cNvPicPr>
                  </pic:nvPicPr>
                  <pic:blipFill>
                    <a:blip r:embed="rId34"/>
                    <a:stretch>
                      <a:fillRect/>
                    </a:stretch>
                  </pic:blipFill>
                  <pic:spPr bwMode="auto">
                    <a:xfrm>
                      <a:off x="0" y="0"/>
                      <a:ext cx="4905375" cy="1247775"/>
                    </a:xfrm>
                    <a:prstGeom prst="rect">
                      <a:avLst/>
                    </a:prstGeom>
                    <a:ln w="9525">
                      <a:solidFill>
                        <a:srgbClr val="000000"/>
                      </a:solidFill>
                    </a:ln>
                  </pic:spPr>
                </pic:pic>
              </a:graphicData>
            </a:graphic>
          </wp:inline>
        </w:drawing>
      </w:r>
      <w:r>
        <w:rPr/>
        <w:t>   </w:t>
      </w:r>
    </w:p>
    <w:p>
      <w:pPr>
        <w:pStyle w:val="ScrollListBullet21"/>
        <w:numPr>
          <w:ilvl w:val="0"/>
          <w:numId w:val="44"/>
        </w:numPr>
        <w:ind w:hanging="465" w:left="2245"/>
        <w:jc w:val="center"/>
        <w:rPr/>
      </w:pPr>
      <w:r>
        <w:rPr/>
        <w:t>если все проверки пройдены, то отображается сообщение об успешной отправке документа в РЭМД;</w:t>
        <w:br/>
        <w:t> </w:t>
      </w:r>
    </w:p>
    <w:p>
      <w:pPr>
        <w:pStyle w:val="ScrollListBullet21"/>
        <w:keepNext w:val="true"/>
        <w:numPr>
          <w:ilvl w:val="0"/>
          <w:numId w:val="0"/>
        </w:numPr>
        <w:spacing w:beforeAutospacing="1" w:after="0"/>
        <w:ind w:hanging="0" w:left="1780"/>
        <w:jc w:val="center"/>
        <w:rPr/>
      </w:pPr>
      <w:r>
        <w:rPr/>
        <w:drawing>
          <wp:inline distT="0" distB="0" distL="0" distR="0">
            <wp:extent cx="4610100" cy="1190625"/>
            <wp:effectExtent l="0" t="0" r="0" b="0"/>
            <wp:docPr id="34" name="Изображение44"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44" descr="Сообщение об успешной отправке документа на регистрацию в РЭМД"/>
                    <pic:cNvPicPr>
                      <a:picLocks noChangeAspect="1" noChangeArrowheads="1"/>
                    </pic:cNvPicPr>
                  </pic:nvPicPr>
                  <pic:blipFill>
                    <a:blip r:embed="rId35"/>
                    <a:stretch>
                      <a:fillRect/>
                    </a:stretch>
                  </pic:blipFill>
                  <pic:spPr bwMode="auto">
                    <a:xfrm>
                      <a:off x="0" y="0"/>
                      <a:ext cx="4610100" cy="1190625"/>
                    </a:xfrm>
                    <a:prstGeom prst="rect">
                      <a:avLst/>
                    </a:prstGeom>
                    <a:ln w="9525">
                      <a:solidFill>
                        <a:srgbClr val="000000"/>
                      </a:solidFill>
                    </a:ln>
                  </pic:spPr>
                </pic:pic>
              </a:graphicData>
            </a:graphic>
          </wp:inline>
        </w:drawing>
      </w:r>
    </w:p>
    <w:p>
      <w:pPr>
        <w:pStyle w:val="Caption1"/>
        <w:keepNext w:val="true"/>
        <w:numPr>
          <w:ilvl w:val="0"/>
          <w:numId w:val="0"/>
        </w:numPr>
        <w:spacing w:beforeAutospacing="1" w:after="200"/>
        <w:ind w:hanging="0" w:left="1780"/>
        <w:jc w:val="center"/>
        <w:rPr/>
      </w:pPr>
      <w:r>
        <w:rPr/>
        <w:t xml:space="preserve">Рисунок </w:t>
      </w:r>
      <w:r>
        <w:rPr/>
        <w:fldChar w:fldCharType="begin"/>
      </w:r>
      <w:r>
        <w:rPr/>
        <w:instrText xml:space="preserve"> SEQ Рисунок \* ARABIC </w:instrText>
      </w:r>
      <w:r>
        <w:rPr/>
        <w:fldChar w:fldCharType="separate"/>
      </w:r>
      <w:r>
        <w:rPr/>
        <w:t>15</w:t>
      </w:r>
      <w:r>
        <w:rPr/>
        <w:fldChar w:fldCharType="end"/>
      </w:r>
      <w:r>
        <w:rPr/>
        <w:t xml:space="preserve"> Сообщение об успешной отправке документа на регистрацию в РЭМД</w:t>
      </w:r>
    </w:p>
    <w:p>
      <w:pPr>
        <w:pStyle w:val="Normal"/>
        <w:rPr/>
      </w:pPr>
      <w:r>
        <w:rPr/>
      </w:r>
    </w:p>
    <w:p>
      <w:pPr>
        <w:pStyle w:val="Normal"/>
        <w:rPr/>
      </w:pPr>
      <w:r>
        <w:rPr/>
      </w:r>
    </w:p>
    <w:p>
      <w:pPr>
        <w:pStyle w:val="Normal"/>
        <w:rPr/>
      </w:pPr>
      <w:r>
        <w:rPr/>
        <w:t>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передачи СЭМД" (см. "</w:t>
      </w:r>
      <w:hyperlink w:anchor="scroll-bookmark-17">
        <w:r>
          <w:rPr>
            <w:rStyle w:val="Hyperlink"/>
          </w:rPr>
          <w:t>Отслеживание ответа от РЭМД о регистрации СЭМД</w:t>
        </w:r>
      </w:hyperlink>
      <w:r>
        <w:rPr/>
        <w:t>").</w:t>
      </w:r>
    </w:p>
    <w:p>
      <w:pPr>
        <w:pStyle w:val="Heading2"/>
        <w:ind w:left="851" w:right="-2"/>
        <w:rPr/>
      </w:pPr>
      <w:bookmarkStart w:id="21" w:name="scroll-bookmark-19"/>
      <w:bookmarkStart w:id="22" w:name="_Toc256000013"/>
      <w:r>
        <w:rPr/>
        <w:t>Автоматическая отправка СЭМД на регистрацию в РЭМД</w:t>
      </w:r>
      <w:bookmarkEnd w:id="21"/>
      <w:bookmarkEnd w:id="22"/>
    </w:p>
    <w:p>
      <w:pPr>
        <w:pStyle w:val="Normal"/>
        <w:rPr/>
      </w:pPr>
      <w:r>
        <w:rPr/>
        <w:t>В Системе возможен вариант автоматической отправки подписанных документов на регистрацию в РЭМД, когда пользователь только подписывает документы, а отправка подписанных документов осуществляется в фоновом режиме.</w:t>
      </w:r>
    </w:p>
    <w:p>
      <w:pPr>
        <w:pStyle w:val="Normal"/>
        <w:rPr/>
      </w:pPr>
      <w:r>
        <w:rPr/>
        <w:t>Для корректной автоматической отправки документ должен содержать все необходимые подписи участников подписания, предусмотренные настройками документа. Далее документ проверяется на отсутствие статуса регистрации "Зарегистрирован в РЭМД" и помещается в очередь на отправку. Согласно временному интервалу, установленному в пользовательском задании, документы направляются на регистрацию в РЭМД.</w:t>
      </w:r>
    </w:p>
    <w:p>
      <w:pPr>
        <w:pStyle w:val="Heading2"/>
        <w:ind w:left="851" w:right="-2"/>
        <w:rPr/>
      </w:pPr>
      <w:bookmarkStart w:id="23" w:name="scroll-bookmark-17"/>
      <w:bookmarkStart w:id="24" w:name="_Toc256000014"/>
      <w:r>
        <w:rPr/>
        <w:t>Отслеживание ответа от РЭМД о регистрации СЭМД</w:t>
      </w:r>
      <w:bookmarkEnd w:id="23"/>
      <w:bookmarkEnd w:id="24"/>
    </w:p>
    <w:p>
      <w:pPr>
        <w:pStyle w:val="Normal"/>
        <w:rPr/>
      </w:pPr>
      <w:r>
        <w:rPr>
          <w:color w:themeColor="text1" w:val="172B4D"/>
        </w:rPr>
        <w:t>Поступление ответа от РЭМД и его обработка Системой осуществляется в фоновом режиме. Результат регистрации СЭМД выводится в столбцах "Статус документа", "Статус передачи СЭМД" (в зависимости от окна/формы).</w:t>
        <w:br/>
        <w:br/>
      </w:r>
    </w:p>
    <w:p>
      <w:pPr>
        <w:pStyle w:val="Caption1"/>
        <w:keepNext w:val="true"/>
        <w:rPr/>
      </w:pPr>
      <w:r>
        <w:rPr/>
        <w:t xml:space="preserve">Таблица </w:t>
      </w:r>
      <w:r>
        <w:rPr/>
        <w:fldChar w:fldCharType="begin"/>
      </w:r>
      <w:r>
        <w:rPr/>
        <w:instrText xml:space="preserve"> SEQ Таблица \* ARABIC </w:instrText>
      </w:r>
      <w:r>
        <w:rPr/>
        <w:fldChar w:fldCharType="separate"/>
      </w:r>
      <w:r>
        <w:rPr/>
        <w:t>3</w:t>
      </w:r>
      <w:r>
        <w:rPr/>
        <w:fldChar w:fldCharType="end"/>
      </w:r>
      <w:r>
        <w:rPr/>
        <w:t xml:space="preserve"> Статусы переданного в РЭМД документа</w:t>
      </w:r>
    </w:p>
    <w:tbl>
      <w:tblPr>
        <w:tblStyle w:val="ScrollTableNormal"/>
        <w:tblW w:w="5000" w:type="pct"/>
        <w:jc w:val="left"/>
        <w:tblInd w:w="0" w:type="dxa"/>
        <w:shd w:fill="FFFFFF" w:val="clear"/>
        <w:tblLayout w:type="fixed"/>
        <w:tblCellMar>
          <w:top w:w="30" w:type="dxa"/>
          <w:left w:w="30" w:type="dxa"/>
          <w:bottom w:w="20" w:type="dxa"/>
          <w:right w:w="30" w:type="dxa"/>
        </w:tblCellMar>
        <w:tblLook w:val="0020"/>
      </w:tblPr>
      <w:tblGrid>
        <w:gridCol w:w="2624"/>
        <w:gridCol w:w="7438"/>
      </w:tblGrid>
      <w:tr>
        <w:trPr>
          <w:tblHeader w:val="true"/>
        </w:trPr>
        <w:tc>
          <w:tcPr>
            <w:tcW w:w="2624"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25" w:name="scroll-bookmark-20"/>
            <w:r>
              <w:rPr>
                <w:rFonts w:eastAsia="Times New Roman" w:cs="Times New Roman"/>
                <w:b/>
                <w:bCs w:val="false"/>
                <w:i w:val="false"/>
                <w:iCs w:val="false"/>
                <w:kern w:val="0"/>
                <w:sz w:val="20"/>
                <w:szCs w:val="24"/>
                <w:lang w:bidi="ar-SA"/>
              </w:rPr>
              <w:t>Значение</w:t>
            </w:r>
            <w:bookmarkEnd w:id="25"/>
          </w:p>
        </w:tc>
        <w:tc>
          <w:tcPr>
            <w:tcW w:w="7438"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Описание</w:t>
            </w:r>
          </w:p>
        </w:tc>
      </w:tr>
      <w:tr>
        <w:trPr/>
        <w:tc>
          <w:tcPr>
            <w:tcW w:w="26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Отправлен на регистрацию в РЭМД</w:t>
            </w:r>
          </w:p>
        </w:tc>
        <w:tc>
          <w:tcPr>
            <w:tcW w:w="743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Запрос на регистрацию СЭМД направлен в РЭМД, но ответ от РЭМД еще не получен</w:t>
            </w:r>
          </w:p>
        </w:tc>
      </w:tr>
      <w:tr>
        <w:trPr/>
        <w:tc>
          <w:tcPr>
            <w:tcW w:w="26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Ошибка получения ответа от РЭМД</w:t>
            </w:r>
          </w:p>
        </w:tc>
        <w:tc>
          <w:tcPr>
            <w:tcW w:w="743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От РЭМД поступил ответ, содержащий информацию об ошибках, найденных в процессе проверки СЭМД.</w:t>
            </w:r>
          </w:p>
        </w:tc>
      </w:tr>
      <w:tr>
        <w:trPr/>
        <w:tc>
          <w:tcPr>
            <w:tcW w:w="26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Зарегистрирован в РЭМД</w:t>
            </w:r>
          </w:p>
        </w:tc>
        <w:tc>
          <w:tcPr>
            <w:tcW w:w="743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От РЭМД поступил ответ об успешной регистрации СЭМД.</w:t>
            </w:r>
          </w:p>
        </w:tc>
      </w:tr>
    </w:tbl>
    <w:p>
      <w:pPr>
        <w:pStyle w:val="Normal"/>
        <w:rPr/>
      </w:pPr>
      <w:r>
        <w:rPr/>
        <w:t>До момента, пока РЭМД не вернул ответ об успешной регистрации, документ находится в статусе "Отправлен на регистрацию в РЭМД".</w:t>
      </w:r>
    </w:p>
    <w:p>
      <w:pPr>
        <w:pStyle w:val="Normal"/>
        <w:rPr/>
      </w:pPr>
      <w:r>
        <w:rPr/>
        <w:t>Если при регистрации документа в РЭМД не произошло ошибок, то РЭМД возвращает ответ с информацией о регистрации документа, а документу в Системе присваивается статус "Зарегистрирован в РЭМД" с указанием номера, присвоенного документу при регистрации в РЭМД.</w:t>
      </w:r>
    </w:p>
    <w:p>
      <w:pPr>
        <w:pStyle w:val="Normal"/>
        <w:rPr/>
      </w:pPr>
      <w:r>
        <w:rPr/>
        <w:t>Если при регистрации документа в РЭМД произошли ошибки, то РЭМД возвращает ответ с информацией о выявленной ошибке, а документу в Системе присваивается статус "Ошибка получения ответа от РЭМД" с указанием текста ошибки. После исправления ошибок возможна повторная отправка документа на регистрацию.</w:t>
      </w:r>
    </w:p>
    <w:sectPr>
      <w:footerReference w:type="default" r:id="rId36"/>
      <w:type w:val="nextPage"/>
      <w:pgSz w:w="11906" w:h="16838"/>
      <w:pgMar w:left="1276" w:right="567" w:gutter="0" w:header="0" w:top="1134" w:footer="709"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Verdana">
    <w:charset w:val="cc"/>
    <w:family w:val="roman"/>
    <w:pitch w:val="variable"/>
  </w:font>
  <w:font w:name="Courier New">
    <w:charset w:val="cc"/>
    <w:family w:val="roman"/>
    <w:pitch w:val="variable"/>
  </w:font>
  <w:font w:name="Liberation Sans">
    <w:altName w:val="Arial"/>
    <w:charset w:val="cc"/>
    <w:family w:val="roman"/>
    <w:pitch w:val="variable"/>
  </w:font>
  <w:font w:name="Times New Roman Полужирный">
    <w:charset w:val="cc"/>
    <w:family w:val="roman"/>
    <w:pitch w:val="variable"/>
  </w:font>
  <w:font w:name="Cambria">
    <w:charset w:val="cc"/>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1418"/>
        </w:tabs>
        <w:ind w:left="851" w:hanging="0"/>
      </w:pPr>
      <w:rPr/>
    </w:lvl>
    <w:lvl w:ilvl="1">
      <w:start w:val="1"/>
      <w:pStyle w:val="Heading2"/>
      <w:numFmt w:val="decimal"/>
      <w:lvlText w:val="%1.%2"/>
      <w:lvlJc w:val="left"/>
      <w:pPr>
        <w:tabs>
          <w:tab w:val="num" w:pos="1571"/>
        </w:tabs>
        <w:ind w:left="851" w:hanging="0"/>
      </w:pPr>
      <w:rPr/>
    </w:lvl>
    <w:lvl w:ilvl="2">
      <w:start w:val="1"/>
      <w:pStyle w:val="Heading3"/>
      <w:numFmt w:val="decimal"/>
      <w:lvlText w:val="%1.%2.%3"/>
      <w:lvlJc w:val="left"/>
      <w:pPr>
        <w:tabs>
          <w:tab w:val="num" w:pos="1843"/>
        </w:tabs>
        <w:ind w:left="851" w:hanging="0"/>
      </w:pPr>
      <w:rPr/>
    </w:lvl>
    <w:lvl w:ilvl="3">
      <w:start w:val="1"/>
      <w:pStyle w:val="Heading4"/>
      <w:numFmt w:val="decimal"/>
      <w:lvlText w:val="%1.%2.%3.%4"/>
      <w:lvlJc w:val="left"/>
      <w:pPr>
        <w:tabs>
          <w:tab w:val="num" w:pos="1985"/>
        </w:tabs>
        <w:ind w:left="851" w:hanging="0"/>
      </w:pPr>
      <w:rPr/>
    </w:lvl>
    <w:lvl w:ilvl="4">
      <w:start w:val="1"/>
      <w:pStyle w:val="Heading5"/>
      <w:numFmt w:val="decimal"/>
      <w:lvlText w:val="%1.%2.%3.%4.%5"/>
      <w:lvlJc w:val="left"/>
      <w:pPr>
        <w:tabs>
          <w:tab w:val="num" w:pos="1985"/>
        </w:tabs>
        <w:ind w:left="851" w:hanging="0"/>
      </w:pPr>
      <w:rPr/>
    </w:lvl>
    <w:lvl w:ilvl="5">
      <w:start w:val="1"/>
      <w:pStyle w:val="Heading6"/>
      <w:numFmt w:val="decimal"/>
      <w:lvlText w:val="%1.%2.%3.%4.%5.%6"/>
      <w:lvlJc w:val="left"/>
      <w:pPr>
        <w:tabs>
          <w:tab w:val="num" w:pos="2268"/>
        </w:tabs>
        <w:ind w:left="851" w:hanging="0"/>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5">
    <w:lvl w:ilvl="0">
      <w:start w:val="1"/>
      <w:numFmt w:val="decimal"/>
      <w:lvlText w:val="%1)"/>
      <w:lvlJc w:val="left"/>
      <w:pPr>
        <w:tabs>
          <w:tab w:val="num" w:pos="1780"/>
        </w:tabs>
        <w:ind w:left="1780" w:hanging="465"/>
      </w:pPr>
      <w:rPr/>
    </w:lvl>
    <w:lvl w:ilvl="1">
      <w:start w:val="1"/>
      <w:numFmt w:val="decimal"/>
      <w:lvlText w:val="%2)"/>
      <w:lvlJc w:val="left"/>
      <w:pPr>
        <w:tabs>
          <w:tab w:val="num" w:pos="1080"/>
        </w:tabs>
        <w:ind w:left="1080" w:hanging="360"/>
      </w:pPr>
      <w:rPr/>
    </w:lvl>
    <w:lvl w:ilvl="2">
      <w:start w:val="1"/>
      <w:numFmt w:val="lowerRoman"/>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lowerLetter"/>
      <w:lvlText w:val="(%5)"/>
      <w:lvlJc w:val="left"/>
      <w:pPr>
        <w:tabs>
          <w:tab w:val="num" w:pos="2160"/>
        </w:tabs>
        <w:ind w:left="2160" w:hanging="360"/>
      </w:pPr>
      <w:rPr/>
    </w:lvl>
    <w:lvl w:ilvl="5">
      <w:start w:val="1"/>
      <w:numFmt w:val="lowerRoman"/>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lowerLetter"/>
      <w:lvlText w:val="%8."/>
      <w:lvlJc w:val="left"/>
      <w:pPr>
        <w:tabs>
          <w:tab w:val="num" w:pos="3240"/>
        </w:tabs>
        <w:ind w:left="3240" w:hanging="360"/>
      </w:pPr>
      <w:rPr/>
    </w:lvl>
    <w:lvl w:ilvl="8">
      <w:start w:val="1"/>
      <w:numFmt w:val="lowerRoman"/>
      <w:lvlText w:val="%9."/>
      <w:lvlJc w:val="left"/>
      <w:pPr>
        <w:tabs>
          <w:tab w:val="num" w:pos="3600"/>
        </w:tabs>
        <w:ind w:left="3600" w:hanging="360"/>
      </w:pPr>
      <w:rPr/>
    </w:lvl>
  </w:abstractNum>
  <w:abstractNum w:abstractNumId="6">
    <w:lvl w:ilvl="0">
      <w:start w:val="1"/>
      <w:numFmt w:val="russianLower"/>
      <w:lvlText w:val="%1)"/>
      <w:lvlJc w:val="left"/>
      <w:pPr>
        <w:tabs>
          <w:tab w:val="num" w:pos="0"/>
        </w:tabs>
        <w:ind w:left="1315" w:hanging="464"/>
      </w:pPr>
      <w:rPr/>
    </w:lvl>
    <w:lvl w:ilvl="1">
      <w:start w:val="1"/>
      <w:numFmt w:val="lowerLetter"/>
      <w:lvlText w:val="%2."/>
      <w:lvlJc w:val="left"/>
      <w:pPr>
        <w:tabs>
          <w:tab w:val="num" w:pos="2477"/>
        </w:tabs>
        <w:ind w:left="2477" w:hanging="360"/>
      </w:pPr>
      <w:rPr/>
    </w:lvl>
    <w:lvl w:ilvl="2">
      <w:start w:val="1"/>
      <w:numFmt w:val="lowerRoman"/>
      <w:lvlText w:val="%3."/>
      <w:lvlJc w:val="right"/>
      <w:pPr>
        <w:tabs>
          <w:tab w:val="num" w:pos="3197"/>
        </w:tabs>
        <w:ind w:left="3197" w:hanging="180"/>
      </w:pPr>
      <w:rPr/>
    </w:lvl>
    <w:lvl w:ilvl="3">
      <w:start w:val="1"/>
      <w:numFmt w:val="decimal"/>
      <w:lvlText w:val="%4."/>
      <w:lvlJc w:val="left"/>
      <w:pPr>
        <w:tabs>
          <w:tab w:val="num" w:pos="3917"/>
        </w:tabs>
        <w:ind w:left="3917" w:hanging="360"/>
      </w:pPr>
      <w:rPr/>
    </w:lvl>
    <w:lvl w:ilvl="4">
      <w:start w:val="1"/>
      <w:numFmt w:val="lowerLetter"/>
      <w:lvlText w:val="%5."/>
      <w:lvlJc w:val="left"/>
      <w:pPr>
        <w:tabs>
          <w:tab w:val="num" w:pos="4637"/>
        </w:tabs>
        <w:ind w:left="4637" w:hanging="360"/>
      </w:pPr>
      <w:rPr/>
    </w:lvl>
    <w:lvl w:ilvl="5">
      <w:start w:val="1"/>
      <w:numFmt w:val="lowerRoman"/>
      <w:lvlText w:val="%6."/>
      <w:lvlJc w:val="right"/>
      <w:pPr>
        <w:tabs>
          <w:tab w:val="num" w:pos="5357"/>
        </w:tabs>
        <w:ind w:left="5357" w:hanging="180"/>
      </w:pPr>
      <w:rPr/>
    </w:lvl>
    <w:lvl w:ilvl="6">
      <w:start w:val="1"/>
      <w:numFmt w:val="decimal"/>
      <w:lvlText w:val="%7."/>
      <w:lvlJc w:val="left"/>
      <w:pPr>
        <w:tabs>
          <w:tab w:val="num" w:pos="6077"/>
        </w:tabs>
        <w:ind w:left="6077" w:hanging="360"/>
      </w:pPr>
      <w:rPr/>
    </w:lvl>
    <w:lvl w:ilvl="7">
      <w:start w:val="1"/>
      <w:numFmt w:val="lowerLetter"/>
      <w:lvlText w:val="%8."/>
      <w:lvlJc w:val="left"/>
      <w:pPr>
        <w:tabs>
          <w:tab w:val="num" w:pos="6797"/>
        </w:tabs>
        <w:ind w:left="6797" w:hanging="360"/>
      </w:pPr>
      <w:rPr/>
    </w:lvl>
    <w:lvl w:ilvl="8">
      <w:start w:val="1"/>
      <w:numFmt w:val="lowerRoman"/>
      <w:lvlText w:val="%9."/>
      <w:lvlJc w:val="right"/>
      <w:pPr>
        <w:tabs>
          <w:tab w:val="num" w:pos="7517"/>
        </w:tabs>
        <w:ind w:left="7517" w:hanging="180"/>
      </w:pPr>
      <w:rPr/>
    </w:lvl>
  </w:abstractNum>
  <w:abstractNum w:abstractNumId="7">
    <w:lvl w:ilvl="0">
      <w:start w:val="1"/>
      <w:numFmt w:val="bullet"/>
      <w:lvlText w:val="–"/>
      <w:lvlJc w:val="left"/>
      <w:pPr>
        <w:tabs>
          <w:tab w:val="num" w:pos="1755"/>
        </w:tabs>
        <w:ind w:left="1755" w:hanging="360"/>
      </w:pPr>
      <w:rPr>
        <w:rFonts w:ascii="Arial" w:hAnsi="Arial" w:cs="Arial" w:hint="default"/>
      </w:rPr>
    </w:lvl>
    <w:lvl w:ilvl="1">
      <w:start w:val="1"/>
      <w:numFmt w:val="bullet"/>
      <w:lvlText w:val=""/>
      <w:lvlJc w:val="left"/>
      <w:pPr>
        <w:tabs>
          <w:tab w:val="num" w:pos="2340"/>
        </w:tabs>
        <w:ind w:left="2340" w:hanging="360"/>
      </w:pPr>
      <w:rPr>
        <w:rFonts w:ascii="Symbol" w:hAnsi="Symbol" w:cs="Symbol" w:hint="default"/>
      </w:rPr>
    </w:lvl>
    <w:lvl w:ilvl="2">
      <w:start w:val="1"/>
      <w:numFmt w:val="bullet"/>
      <w:lvlText w:val=""/>
      <w:lvlJc w:val="left"/>
      <w:pPr>
        <w:tabs>
          <w:tab w:val="num" w:pos="2710"/>
        </w:tabs>
        <w:ind w:left="2710" w:hanging="465"/>
      </w:pPr>
      <w:rPr>
        <w:rFonts w:ascii="Symbol" w:hAnsi="Symbol" w:cs="Symbol" w:hint="default"/>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8">
    <w:lvl w:ilvl="0">
      <w:start w:val="1"/>
      <w:numFmt w:val="bullet"/>
      <w:lvlText w:val=""/>
      <w:lvlJc w:val="left"/>
      <w:pPr>
        <w:tabs>
          <w:tab w:val="num" w:pos="0"/>
        </w:tabs>
        <w:ind w:left="340" w:hanging="334"/>
      </w:pPr>
      <w:rPr>
        <w:rFonts w:ascii="Symbol" w:hAnsi="Symbol" w:cs="Symbol" w:hint="default"/>
      </w:rPr>
    </w:lvl>
    <w:lvl w:ilvl="1">
      <w:start w:val="1"/>
      <w:numFmt w:val="bullet"/>
      <w:lvlText w:val=""/>
      <w:lvlJc w:val="left"/>
      <w:pPr>
        <w:tabs>
          <w:tab w:val="num" w:pos="0"/>
        </w:tabs>
        <w:ind w:left="686" w:hanging="34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russianLower"/>
      <w:lvlText w:val="%1)"/>
      <w:lvlJc w:val="left"/>
      <w:pPr>
        <w:tabs>
          <w:tab w:val="num" w:pos="0"/>
        </w:tabs>
        <w:ind w:left="340" w:hanging="334"/>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284" w:hanging="284"/>
      </w:pPr>
      <w:rPr/>
    </w:lvl>
    <w:lvl w:ilvl="1">
      <w:start w:val="1"/>
      <w:numFmt w:val="decimal"/>
      <w:lvlText w:val="%1.%2"/>
      <w:lvlJc w:val="left"/>
      <w:pPr>
        <w:tabs>
          <w:tab w:val="num" w:pos="0"/>
        </w:tabs>
        <w:ind w:left="454" w:hanging="454"/>
      </w:pPr>
      <w:rPr/>
    </w:lvl>
    <w:lvl w:ilvl="2">
      <w:start w:val="1"/>
      <w:numFmt w:val="decimal"/>
      <w:lvlText w:val="%1.%2.%3"/>
      <w:lvlJc w:val="left"/>
      <w:pPr>
        <w:tabs>
          <w:tab w:val="num" w:pos="0"/>
        </w:tabs>
        <w:ind w:left="624" w:hanging="624"/>
      </w:pPr>
      <w:rPr/>
    </w:lvl>
    <w:lvl w:ilvl="3">
      <w:start w:val="1"/>
      <w:numFmt w:val="decimal"/>
      <w:lvlText w:val="%1.%2.%3.%4"/>
      <w:lvlJc w:val="left"/>
      <w:pPr>
        <w:tabs>
          <w:tab w:val="num" w:pos="0"/>
        </w:tabs>
        <w:ind w:left="794" w:hanging="794"/>
      </w:pPr>
      <w:rPr/>
    </w:lvl>
    <w:lvl w:ilvl="4">
      <w:start w:val="1"/>
      <w:numFmt w:val="decimal"/>
      <w:lvlText w:val="%1.%2.%3.%4.%5"/>
      <w:lvlJc w:val="left"/>
      <w:pPr>
        <w:tabs>
          <w:tab w:val="num" w:pos="0"/>
        </w:tabs>
        <w:ind w:left="964" w:hanging="964"/>
      </w:pPr>
      <w:rPr/>
    </w:lvl>
    <w:lvl w:ilvl="5">
      <w:start w:val="1"/>
      <w:numFmt w:val="decimal"/>
      <w:lvlText w:val="%1.%2.%3.%4.%5.%6"/>
      <w:lvlJc w:val="left"/>
      <w:pPr>
        <w:tabs>
          <w:tab w:val="num" w:pos="0"/>
        </w:tabs>
        <w:ind w:left="1134" w:hanging="1134"/>
      </w:pPr>
      <w:rPr/>
    </w:lvl>
    <w:lvl w:ilvl="6">
      <w:start w:val="1"/>
      <w:numFmt w:val="decimal"/>
      <w:lvlText w:val="%1.%2.%3.%4.%5.%6.%7"/>
      <w:lvlJc w:val="left"/>
      <w:pPr>
        <w:tabs>
          <w:tab w:val="num" w:pos="0"/>
        </w:tabs>
        <w:ind w:left="1304" w:hanging="1304"/>
      </w:pPr>
      <w:rPr/>
    </w:lvl>
    <w:lvl w:ilvl="7">
      <w:start w:val="1"/>
      <w:numFmt w:val="decimal"/>
      <w:lvlText w:val="%1.%2.%3.%4.%5.%6.%7.%8"/>
      <w:lvlJc w:val="left"/>
      <w:pPr>
        <w:tabs>
          <w:tab w:val="num" w:pos="0"/>
        </w:tabs>
        <w:ind w:left="1474" w:hanging="1474"/>
      </w:pPr>
      <w:rPr/>
    </w:lvl>
    <w:lvl w:ilvl="8">
      <w:start w:val="1"/>
      <w:numFmt w:val="decimal"/>
      <w:lvlText w:val="%1.%2.%3.%4.%5.%6.%7.%8.%9"/>
      <w:lvlJc w:val="left"/>
      <w:pPr>
        <w:tabs>
          <w:tab w:val="num" w:pos="0"/>
        </w:tabs>
        <w:ind w:left="1644" w:hanging="1644"/>
      </w:pPr>
      <w:rPr/>
    </w:lvl>
  </w:abstractNum>
  <w:abstractNum w:abstractNumId="11">
    <w:lvl w:ilvl="0">
      <w:start w:val="1"/>
      <w:numFmt w:val="russianUpper"/>
      <w:lvlText w:val="Приложение %1"/>
      <w:lvlJc w:val="left"/>
      <w:pPr>
        <w:tabs>
          <w:tab w:val="num" w:pos="0"/>
        </w:tabs>
        <w:ind w:left="360" w:hanging="360"/>
      </w:pPr>
      <w:rPr/>
    </w:lvl>
    <w:lvl w:ilvl="1">
      <w:start w:val="1"/>
      <w:numFmt w:val="decimal"/>
      <w:lvlText w:val="%1.%2"/>
      <w:lvlJc w:val="left"/>
      <w:pPr>
        <w:tabs>
          <w:tab w:val="num" w:pos="1418"/>
        </w:tabs>
        <w:ind w:left="851" w:hanging="0"/>
      </w:pPr>
      <w:rPr/>
    </w:lvl>
    <w:lvl w:ilvl="2">
      <w:start w:val="1"/>
      <w:numFmt w:val="decimal"/>
      <w:lvlText w:val="%1.%2.%3"/>
      <w:lvlJc w:val="left"/>
      <w:pPr>
        <w:tabs>
          <w:tab w:val="num" w:pos="1701"/>
        </w:tabs>
        <w:ind w:left="851" w:hanging="0"/>
      </w:pPr>
      <w:rPr/>
    </w:lvl>
    <w:lvl w:ilvl="3">
      <w:start w:val="1"/>
      <w:numFmt w:val="decimal"/>
      <w:lvlText w:val="%1.%2.%3.%4"/>
      <w:lvlJc w:val="left"/>
      <w:pPr>
        <w:tabs>
          <w:tab w:val="num" w:pos="3738"/>
        </w:tabs>
        <w:ind w:left="3738" w:hanging="864"/>
      </w:pPr>
      <w:rPr/>
    </w:lvl>
    <w:lvl w:ilvl="4">
      <w:start w:val="1"/>
      <w:numFmt w:val="decimal"/>
      <w:lvlText w:val="%1.%2.%3.%4.%5"/>
      <w:lvlJc w:val="left"/>
      <w:pPr>
        <w:tabs>
          <w:tab w:val="num" w:pos="3882"/>
        </w:tabs>
        <w:ind w:left="3882" w:hanging="1008"/>
      </w:pPr>
      <w:rPr/>
    </w:lvl>
    <w:lvl w:ilvl="5">
      <w:start w:val="1"/>
      <w:numFmt w:val="decimal"/>
      <w:lvlText w:val="%1.%2.%3.%4.%5.%6"/>
      <w:lvlJc w:val="left"/>
      <w:pPr>
        <w:tabs>
          <w:tab w:val="num" w:pos="4026"/>
        </w:tabs>
        <w:ind w:left="4026" w:hanging="1152"/>
      </w:pPr>
      <w:rPr/>
    </w:lvl>
    <w:lvl w:ilvl="6">
      <w:start w:val="1"/>
      <w:numFmt w:val="decimal"/>
      <w:lvlText w:val="%1.%2.%3.%4.%5.%6.%7"/>
      <w:lvlJc w:val="left"/>
      <w:pPr>
        <w:tabs>
          <w:tab w:val="num" w:pos="4170"/>
        </w:tabs>
        <w:ind w:left="4170" w:hanging="1296"/>
      </w:pPr>
      <w:rPr/>
    </w:lvl>
    <w:lvl w:ilvl="7">
      <w:start w:val="1"/>
      <w:numFmt w:val="decimal"/>
      <w:lvlText w:val="%1.%2.%3.%4.%5.%6.%7.%8"/>
      <w:lvlJc w:val="left"/>
      <w:pPr>
        <w:tabs>
          <w:tab w:val="num" w:pos="4314"/>
        </w:tabs>
        <w:ind w:left="4314" w:hanging="1440"/>
      </w:pPr>
      <w:rPr/>
    </w:lvl>
    <w:lvl w:ilvl="8">
      <w:start w:val="1"/>
      <w:numFmt w:val="decimal"/>
      <w:lvlText w:val="%1.%2.%3.%4.%5.%6.%7.%8.%9"/>
      <w:lvlJc w:val="left"/>
      <w:pPr>
        <w:tabs>
          <w:tab w:val="num" w:pos="4458"/>
        </w:tabs>
        <w:ind w:left="4458" w:hanging="1584"/>
      </w:pPr>
      <w:rPr/>
    </w:lvl>
  </w:abstractNum>
  <w:abstractNum w:abstractNumId="12">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7">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18">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9">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0">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1">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2">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23">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2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6">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27">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8">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9">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0">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31">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2">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6">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7">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38">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9">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0">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1">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42">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4">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w="http://schemas.openxmlformats.org/wordprocessingml/2006/main">
  <w:zoom w:percent="100"/>
  <w:embedSystemFonts/>
  <w:defaultTabStop w:val="284"/>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n-US" w:eastAsia="en-US"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semiHidden="1" w:unhideWhenUsed="1" w:qFormat="1"/>
    <w:lsdException w:name="heading 6" w:uiPriority="9" w:semiHidden="1" w:unhideWhenUsed="1" w:qFormat="1"/>
    <w:lsdException w:name="heading 7" w:semiHidden="1" w:unhideWhenUsed="1"/>
    <w:lsdException w:name="heading 8" w:semiHidden="1" w:unhideWhenUsed="1"/>
    <w:lsdException w:name="heading 9" w:semiHidden="1" w:unhideWhenUsed="1"/>
    <w:lsdException w:name="index 1" w:uiPriority="99"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TOC Heading" w:uiPriority="39" w:qFormat="1"/>
  </w:latentStyles>
  <w:style w:type="paragraph" w:styleId="Normal" w:default="1">
    <w:name w:val="Normal"/>
    <w:qFormat/>
    <w:rsid w:val="00a02eb1"/>
    <w:pPr>
      <w:widowControl/>
      <w:suppressAutoHyphens w:val="true"/>
      <w:bidi w:val="0"/>
      <w:spacing w:lineRule="auto" w:line="360" w:before="0" w:after="0"/>
      <w:jc w:val="both"/>
    </w:pPr>
    <w:rPr>
      <w:rFonts w:ascii="Times New Roman" w:hAnsi="Times New Roman" w:eastAsia="Times New Roman" w:cs="Times New Roman"/>
      <w:color w:themeColor="text1" w:val="000000"/>
      <w:kern w:val="0"/>
      <w:sz w:val="24"/>
      <w:szCs w:val="24"/>
      <w:lang w:val="ru-RU" w:eastAsia="ru-RU" w:bidi="ar-SA"/>
    </w:rPr>
  </w:style>
  <w:style w:type="paragraph" w:styleId="Heading1">
    <w:name w:val="Heading 1"/>
    <w:basedOn w:val="Phbase1"/>
    <w:next w:val="ScrollPanelNormal1"/>
    <w:qFormat/>
    <w:rsid w:val="00c745be"/>
    <w:pPr>
      <w:keepNext w:val="true"/>
      <w:keepLines/>
      <w:pageBreakBefore/>
      <w:numPr>
        <w:ilvl w:val="0"/>
        <w:numId w:val="1"/>
      </w:numPr>
      <w:spacing w:before="360" w:after="360"/>
      <w:ind w:right="-1"/>
      <w:outlineLvl w:val="0"/>
    </w:pPr>
    <w:rPr>
      <w:b/>
      <w:sz w:val="28"/>
      <w:szCs w:val="28"/>
    </w:rPr>
  </w:style>
  <w:style w:type="paragraph" w:styleId="Heading2">
    <w:name w:val="Heading 2"/>
    <w:basedOn w:val="Phbase1"/>
    <w:next w:val="ScrollPanelNormal1"/>
    <w:qFormat/>
    <w:rsid w:val="00c745be"/>
    <w:pPr>
      <w:keepNext w:val="true"/>
      <w:keepLines/>
      <w:numPr>
        <w:ilvl w:val="1"/>
        <w:numId w:val="1"/>
      </w:numPr>
      <w:spacing w:before="360" w:after="360"/>
      <w:ind w:right="-2"/>
      <w:outlineLvl w:val="1"/>
    </w:pPr>
    <w:rPr>
      <w:b/>
    </w:rPr>
  </w:style>
  <w:style w:type="paragraph" w:styleId="Heading3">
    <w:name w:val="Heading 3"/>
    <w:basedOn w:val="Phbase1"/>
    <w:next w:val="ScrollPanelNormal1"/>
    <w:link w:val="3"/>
    <w:qFormat/>
    <w:rsid w:val="00c745be"/>
    <w:pPr>
      <w:keepNext w:val="true"/>
      <w:keepLines/>
      <w:numPr>
        <w:ilvl w:val="2"/>
        <w:numId w:val="1"/>
      </w:numPr>
      <w:spacing w:before="360" w:after="240"/>
      <w:outlineLvl w:val="2"/>
    </w:pPr>
    <w:rPr>
      <w:b/>
      <w:bCs/>
    </w:rPr>
  </w:style>
  <w:style w:type="paragraph" w:styleId="Heading4">
    <w:name w:val="Heading 4"/>
    <w:basedOn w:val="Heading3"/>
    <w:next w:val="ScrollPanelNormal1"/>
    <w:link w:val="4"/>
    <w:qFormat/>
    <w:rsid w:val="00c745be"/>
    <w:pPr>
      <w:numPr>
        <w:ilvl w:val="3"/>
        <w:numId w:val="1"/>
      </w:numPr>
      <w:outlineLvl w:val="3"/>
    </w:pPr>
    <w:rPr/>
  </w:style>
  <w:style w:type="paragraph" w:styleId="Heading5">
    <w:name w:val="Heading 5"/>
    <w:basedOn w:val="Normal"/>
    <w:next w:val="Normal"/>
    <w:link w:val="5"/>
    <w:uiPriority w:val="9"/>
    <w:unhideWhenUsed/>
    <w:qFormat/>
    <w:rsid w:val="00c745be"/>
    <w:pPr>
      <w:keepNext w:val="true"/>
      <w:numPr>
        <w:ilvl w:val="4"/>
        <w:numId w:val="1"/>
      </w:numPr>
      <w:spacing w:before="360" w:after="240"/>
      <w:outlineLvl w:val="4"/>
    </w:pPr>
    <w:rPr>
      <w:b/>
      <w:bCs/>
      <w:iCs/>
      <w:szCs w:val="26"/>
    </w:rPr>
  </w:style>
  <w:style w:type="paragraph" w:styleId="Heading6">
    <w:name w:val="Heading 6"/>
    <w:basedOn w:val="Normal"/>
    <w:next w:val="Normal"/>
    <w:link w:val="6"/>
    <w:uiPriority w:val="9"/>
    <w:unhideWhenUsed/>
    <w:qFormat/>
    <w:rsid w:val="00c745be"/>
    <w:pPr>
      <w:keepNext w:val="true"/>
      <w:keepLines/>
      <w:numPr>
        <w:ilvl w:val="5"/>
        <w:numId w:val="1"/>
      </w:numPr>
      <w:spacing w:before="240" w:after="240"/>
      <w:outlineLvl w:val="5"/>
    </w:pPr>
    <w:rPr>
      <w:b/>
      <w:bCs/>
      <w:szCs w:val="22"/>
    </w:rPr>
  </w:style>
  <w:style w:type="paragraph" w:styleId="Heading7">
    <w:name w:val="Heading 7"/>
    <w:basedOn w:val="Normal"/>
    <w:next w:val="Normal"/>
    <w:link w:val="7"/>
    <w:semiHidden/>
    <w:unhideWhenUsed/>
    <w:qFormat/>
    <w:rsid w:val="00e33f00"/>
    <w:pPr>
      <w:keepNext w:val="true"/>
      <w:keepLines/>
      <w:numPr>
        <w:ilvl w:val="6"/>
        <w:numId w:val="1"/>
      </w:numPr>
      <w:spacing w:before="240" w:after="0"/>
      <w:outlineLvl w:val="6"/>
    </w:pPr>
    <w:rPr>
      <w:rFonts w:eastAsia="" w:cs="" w:cstheme="majorBidi" w:eastAsiaTheme="majorEastAsia"/>
      <w:color w:themeColor="text1" w:themeTint="80" w:val="7F7F7F"/>
    </w:rPr>
  </w:style>
  <w:style w:type="paragraph" w:styleId="Heading8">
    <w:name w:val="Heading 8"/>
    <w:basedOn w:val="Normal"/>
    <w:next w:val="Normal"/>
    <w:link w:val="8"/>
    <w:semiHidden/>
    <w:unhideWhenUsed/>
    <w:qFormat/>
    <w:rsid w:val="00e33f00"/>
    <w:pPr>
      <w:keepNext w:val="true"/>
      <w:keepLines/>
      <w:numPr>
        <w:ilvl w:val="7"/>
        <w:numId w:val="1"/>
      </w:numPr>
      <w:spacing w:before="240" w:after="0"/>
      <w:outlineLvl w:val="7"/>
    </w:pPr>
    <w:rPr>
      <w:rFonts w:eastAsia="" w:cs="" w:cstheme="majorBidi" w:eastAsiaTheme="majorEastAsia"/>
      <w:color w:themeColor="text1" w:themeTint="80" w:val="7F7F7F"/>
      <w:szCs w:val="21"/>
    </w:rPr>
  </w:style>
  <w:style w:type="paragraph" w:styleId="Heading9">
    <w:name w:val="Heading 9"/>
    <w:basedOn w:val="Normal"/>
    <w:next w:val="Normal"/>
    <w:link w:val="9"/>
    <w:semiHidden/>
    <w:unhideWhenUsed/>
    <w:qFormat/>
    <w:rsid w:val="00e33f00"/>
    <w:pPr>
      <w:keepNext w:val="true"/>
      <w:keepLines/>
      <w:numPr>
        <w:ilvl w:val="8"/>
        <w:numId w:val="1"/>
      </w:numPr>
      <w:spacing w:before="240" w:after="0"/>
      <w:outlineLvl w:val="8"/>
    </w:pPr>
    <w:rPr>
      <w:rFonts w:eastAsia="" w:cs="" w:cstheme="majorBidi" w:eastAsiaTheme="majorEastAsia"/>
      <w:color w:themeColor="text1" w:themeTint="80" w:val="7F7F7F"/>
      <w:szCs w:val="21"/>
    </w:rPr>
  </w:style>
  <w:style w:type="character" w:styleId="DefaultParagraphFont" w:default="1">
    <w:name w:val="Default Paragraph Font"/>
    <w:uiPriority w:val="1"/>
    <w:semiHidden/>
    <w:unhideWhenUsed/>
    <w:qFormat/>
    <w:rPr/>
  </w:style>
  <w:style w:type="character" w:styleId="Hyperlink">
    <w:name w:val="Hyperlink"/>
    <w:uiPriority w:val="99"/>
    <w:rsid w:val="00c745be"/>
    <w:rPr>
      <w:color w:val="0000FF"/>
      <w:u w:val="single"/>
    </w:rPr>
  </w:style>
  <w:style w:type="character" w:styleId="Style5" w:customStyle="1">
    <w:name w:val="Верхний колонтитул Знак"/>
    <w:basedOn w:val="DefaultParagraphFont"/>
    <w:qFormat/>
    <w:rsid w:val="0096176f"/>
    <w:rPr>
      <w:lang w:val="ru-RU" w:eastAsia="ru-RU"/>
    </w:rPr>
  </w:style>
  <w:style w:type="character" w:styleId="Style6" w:customStyle="1">
    <w:name w:val="Нижний колонтитул Знак"/>
    <w:basedOn w:val="DefaultParagraphFont"/>
    <w:uiPriority w:val="99"/>
    <w:qFormat/>
    <w:rsid w:val="0096176f"/>
    <w:rPr>
      <w:color w:themeColor="text1" w:val="000000"/>
      <w:lang w:val="ru-RU" w:eastAsia="ru-RU"/>
    </w:rPr>
  </w:style>
  <w:style w:type="character" w:styleId="Pagenumber">
    <w:name w:val="page number"/>
    <w:basedOn w:val="DefaultParagraphFont"/>
    <w:qFormat/>
    <w:rsid w:val="00e33f00"/>
    <w:rPr>
      <w:rFonts w:ascii="Arial" w:hAnsi="Arial"/>
      <w:sz w:val="20"/>
    </w:rPr>
  </w:style>
  <w:style w:type="character" w:styleId="Style7" w:customStyle="1">
    <w:name w:val="Схема документа Знак"/>
    <w:basedOn w:val="DefaultParagraphFont"/>
    <w:link w:val="DocumentMap"/>
    <w:qFormat/>
    <w:rsid w:val="00e33f00"/>
    <w:rPr>
      <w:rFonts w:ascii="Tahoma" w:hAnsi="Tahoma" w:cs="Tahoma"/>
      <w:sz w:val="20"/>
      <w:shd w:fill="000080" w:val="clear"/>
      <w:lang w:val="ru-RU" w:eastAsia="ru-RU"/>
    </w:rPr>
  </w:style>
  <w:style w:type="character" w:styleId="4" w:customStyle="1">
    <w:name w:val="Заголовок 4 Знак"/>
    <w:basedOn w:val="DefaultParagraphFont"/>
    <w:qFormat/>
    <w:rsid w:val="00957b57"/>
    <w:rPr>
      <w:b/>
      <w:bCs/>
      <w:lang w:val="ru-RU" w:eastAsia="ru-RU"/>
    </w:rPr>
  </w:style>
  <w:style w:type="character" w:styleId="5" w:customStyle="1">
    <w:name w:val="Заголовок 5 Знак"/>
    <w:uiPriority w:val="9"/>
    <w:qFormat/>
    <w:rsid w:val="00c745be"/>
    <w:rPr>
      <w:b/>
      <w:bCs/>
      <w:iCs/>
      <w:szCs w:val="26"/>
      <w:lang w:val="ru-RU" w:eastAsia="ru-RU"/>
    </w:rPr>
  </w:style>
  <w:style w:type="character" w:styleId="6" w:customStyle="1">
    <w:name w:val="Заголовок 6 Знак"/>
    <w:uiPriority w:val="9"/>
    <w:qFormat/>
    <w:rsid w:val="00c745be"/>
    <w:rPr>
      <w:b/>
      <w:bCs/>
      <w:szCs w:val="22"/>
      <w:lang w:val="ru-RU" w:eastAsia="ru-RU"/>
    </w:rPr>
  </w:style>
  <w:style w:type="character" w:styleId="7" w:customStyle="1">
    <w:name w:val="Заголовок 7 Знак"/>
    <w:basedOn w:val="DefaultParagraphFont"/>
    <w:semiHidden/>
    <w:qFormat/>
    <w:rsid w:val="00e33f00"/>
    <w:rPr>
      <w:rFonts w:eastAsia="" w:cs="" w:cstheme="majorBidi" w:eastAsiaTheme="majorEastAsia"/>
      <w:color w:themeColor="text1" w:themeTint="80" w:val="7F7F7F"/>
      <w:lang w:val="ru-RU" w:eastAsia="ru-RU"/>
    </w:rPr>
  </w:style>
  <w:style w:type="character" w:styleId="8" w:customStyle="1">
    <w:name w:val="Заголовок 8 Знак"/>
    <w:basedOn w:val="DefaultParagraphFont"/>
    <w:semiHidden/>
    <w:qFormat/>
    <w:rsid w:val="00e33f00"/>
    <w:rPr>
      <w:rFonts w:eastAsia="" w:cs="" w:cstheme="majorBidi" w:eastAsiaTheme="majorEastAsia"/>
      <w:color w:themeColor="text1" w:themeTint="80" w:val="7F7F7F"/>
      <w:szCs w:val="21"/>
      <w:lang w:val="ru-RU" w:eastAsia="ru-RU"/>
    </w:rPr>
  </w:style>
  <w:style w:type="character" w:styleId="9" w:customStyle="1">
    <w:name w:val="Заголовок 9 Знак"/>
    <w:basedOn w:val="DefaultParagraphFont"/>
    <w:semiHidden/>
    <w:qFormat/>
    <w:rsid w:val="00e33f00"/>
    <w:rPr>
      <w:rFonts w:eastAsia="" w:cs="" w:cstheme="majorBidi" w:eastAsiaTheme="majorEastAsia"/>
      <w:color w:themeColor="text1" w:themeTint="80" w:val="7F7F7F"/>
      <w:szCs w:val="21"/>
      <w:lang w:val="ru-RU" w:eastAsia="ru-RU"/>
    </w:rPr>
  </w:style>
  <w:style w:type="character" w:styleId="IntenseEmphasis">
    <w:name w:val="Intense Emphasis"/>
    <w:basedOn w:val="DefaultParagraphFont"/>
    <w:qFormat/>
    <w:rsid w:val="00e33f00"/>
    <w:rPr>
      <w:i/>
      <w:iCs/>
      <w:color w:themeColor="text1" w:themeTint="80" w:val="7F7F7F"/>
    </w:rPr>
  </w:style>
  <w:style w:type="character" w:styleId="Style8" w:customStyle="1">
    <w:name w:val="Выделенная цитата Знак"/>
    <w:basedOn w:val="DefaultParagraphFont"/>
    <w:link w:val="IntenseQuote"/>
    <w:uiPriority w:val="30"/>
    <w:qFormat/>
    <w:rsid w:val="00c745be"/>
    <w:rPr>
      <w:i/>
      <w:iCs/>
      <w:color w:themeColor="accent1" w:val="4F81BD"/>
      <w:lang w:val="ru-RU" w:eastAsia="ru-RU"/>
    </w:rPr>
  </w:style>
  <w:style w:type="character" w:styleId="IntenseReference">
    <w:name w:val="Intense Reference"/>
    <w:basedOn w:val="DefaultParagraphFont"/>
    <w:qFormat/>
    <w:rsid w:val="00e33f00"/>
    <w:rPr>
      <w:b/>
      <w:bCs/>
      <w:smallCaps/>
      <w:color w:themeColor="text1" w:themeTint="80" w:val="7F7F7F"/>
      <w:spacing w:val="5"/>
    </w:rPr>
  </w:style>
  <w:style w:type="character" w:styleId="Style9" w:customStyle="1">
    <w:name w:val="Название объекта Знак"/>
    <w:basedOn w:val="DefaultParagraphFont"/>
    <w:link w:val="Caption1"/>
    <w:uiPriority w:val="35"/>
    <w:qFormat/>
    <w:rsid w:val="00626adc"/>
    <w:rPr>
      <w:bCs/>
      <w:color w:themeColor="text1" w:val="000000"/>
      <w:szCs w:val="18"/>
      <w:lang w:val="ru-RU" w:eastAsia="ru-RU"/>
    </w:rPr>
  </w:style>
  <w:style w:type="character" w:styleId="Style10" w:customStyle="1">
    <w:name w:val="Подпись к таблице Знак"/>
    <w:basedOn w:val="Style9"/>
    <w:link w:val="Style25"/>
    <w:qFormat/>
    <w:rsid w:val="00696a79"/>
    <w:rPr>
      <w:bCs/>
      <w:color w:themeColor="text1" w:val="000000"/>
      <w:szCs w:val="18"/>
      <w:lang w:val="ru-RU" w:eastAsia="ru-RU"/>
    </w:rPr>
  </w:style>
  <w:style w:type="character" w:styleId="Style11" w:customStyle="1">
    <w:name w:val="Текст выноски Знак"/>
    <w:basedOn w:val="DefaultParagraphFont"/>
    <w:link w:val="BalloonText"/>
    <w:semiHidden/>
    <w:qFormat/>
    <w:rsid w:val="00c745be"/>
    <w:rPr>
      <w:rFonts w:ascii="Tahoma" w:hAnsi="Tahoma" w:cs="Tahoma"/>
      <w:sz w:val="16"/>
      <w:szCs w:val="16"/>
      <w:lang w:val="ru-RU" w:eastAsia="ru-RU"/>
    </w:rPr>
  </w:style>
  <w:style w:type="character" w:styleId="4KP" w:customStyle="1">
    <w:name w:val="Верхний_колонтитул_4KP Знак"/>
    <w:basedOn w:val="Style5"/>
    <w:link w:val="4KP2"/>
    <w:qFormat/>
    <w:rsid w:val="00e33f00"/>
    <w:rPr>
      <w:rFonts w:ascii="Verdana" w:hAnsi="Verdana"/>
      <w:i/>
      <w:color w:themeColor="text1" w:themeTint="bf" w:val="404040"/>
      <w:sz w:val="18"/>
      <w:szCs w:val="18"/>
      <w:lang w:val="ru-RU" w:eastAsia="ru-RU"/>
    </w:rPr>
  </w:style>
  <w:style w:type="character" w:styleId="PlaceholderText">
    <w:name w:val="Placeholder Text"/>
    <w:basedOn w:val="DefaultParagraphFont"/>
    <w:qFormat/>
    <w:rsid w:val="00e33f00"/>
    <w:rPr>
      <w:color w:val="808080"/>
    </w:rPr>
  </w:style>
  <w:style w:type="character" w:styleId="Style12" w:customStyle="1">
    <w:name w:val="Название Знак"/>
    <w:basedOn w:val="DefaultParagraphFont"/>
    <w:qFormat/>
    <w:rsid w:val="00e33f00"/>
    <w:rPr>
      <w:rFonts w:ascii="Tahoma" w:hAnsi="Tahoma" w:cs="Arial"/>
      <w:b/>
      <w:bCs/>
      <w:color w:val="404040"/>
      <w:kern w:val="2"/>
      <w:sz w:val="40"/>
      <w:szCs w:val="32"/>
      <w:lang w:val="ru-RU"/>
    </w:rPr>
  </w:style>
  <w:style w:type="character" w:styleId="4KP1" w:customStyle="1">
    <w:name w:val="Нижний_колонтитул_4KP Знак"/>
    <w:basedOn w:val="Style6"/>
    <w:link w:val="4KP3"/>
    <w:qFormat/>
    <w:rsid w:val="00e33f00"/>
    <w:rPr>
      <w:rFonts w:ascii="Verdana" w:hAnsi="Verdana"/>
      <w:i/>
      <w:color w:themeColor="text1" w:themeTint="bf" w:val="404040"/>
      <w:sz w:val="18"/>
      <w:lang w:val="ru-RU" w:eastAsia="ru-RU"/>
    </w:rPr>
  </w:style>
  <w:style w:type="character" w:styleId="Style13" w:customStyle="1">
    <w:name w:val="Предупреждение Знак"/>
    <w:basedOn w:val="DefaultParagraphFont"/>
    <w:link w:val="Style26"/>
    <w:qFormat/>
    <w:rsid w:val="00e33f00"/>
    <w:rPr>
      <w:rFonts w:ascii="Verdana" w:hAnsi="Verdana"/>
      <w:i/>
      <w:color w:themeColor="text1" w:themeTint="bf" w:val="404040"/>
      <w:sz w:val="20"/>
      <w:shd w:fill="FEB19C" w:val="clear"/>
      <w:lang w:val="ru-RU"/>
    </w:rPr>
  </w:style>
  <w:style w:type="character" w:styleId="Style14" w:customStyle="1">
    <w:name w:val="Примечание Знак"/>
    <w:basedOn w:val="DefaultParagraphFont"/>
    <w:link w:val="Style27"/>
    <w:qFormat/>
    <w:rsid w:val="00e33f00"/>
    <w:rPr>
      <w:rFonts w:ascii="Verdana" w:hAnsi="Verdana"/>
      <w:i/>
      <w:color w:themeColor="text1" w:themeTint="bf" w:val="404040"/>
      <w:sz w:val="20"/>
      <w:shd w:fill="D9D9D9" w:val="clear"/>
      <w:lang w:val="ru-RU"/>
    </w:rPr>
  </w:style>
  <w:style w:type="character" w:styleId="Style15" w:customStyle="1">
    <w:name w:val="Текст цитаты Знак"/>
    <w:basedOn w:val="DefaultParagraphFont"/>
    <w:link w:val="Style28"/>
    <w:qFormat/>
    <w:rsid w:val="00e33f00"/>
    <w:rPr>
      <w:rFonts w:ascii="Verdana" w:hAnsi="Verdana"/>
      <w:i/>
      <w:color w:themeColor="text1" w:themeTint="a6" w:val="595959"/>
      <w:sz w:val="20"/>
      <w:lang w:val="ru-RU"/>
    </w:rPr>
  </w:style>
  <w:style w:type="character" w:styleId="Style16" w:customStyle="1">
    <w:name w:val="Титульный Знак"/>
    <w:basedOn w:val="DefaultParagraphFont"/>
    <w:link w:val="Style29"/>
    <w:qFormat/>
    <w:rsid w:val="00c745be"/>
    <w:rPr>
      <w:rFonts w:ascii="Tahoma" w:hAnsi="Tahoma" w:eastAsia="" w:cs="Arial" w:eastAsiaTheme="majorEastAsia"/>
      <w:b/>
      <w:bCs/>
      <w:color w:val="404040"/>
      <w:spacing w:val="-10"/>
      <w:kern w:val="2"/>
      <w:sz w:val="36"/>
      <w:szCs w:val="32"/>
      <w:lang w:val="ru-RU"/>
    </w:rPr>
  </w:style>
  <w:style w:type="character" w:styleId="Style17" w:customStyle="1">
    <w:name w:val="Фрагмент кода Знак"/>
    <w:basedOn w:val="DefaultParagraphFont"/>
    <w:link w:val="Style30"/>
    <w:qFormat/>
    <w:rsid w:val="00e33f00"/>
    <w:rPr>
      <w:rFonts w:ascii="Courier New" w:hAnsi="Courier New"/>
      <w:color w:themeColor="text1" w:themeTint="a6" w:val="595959"/>
      <w:sz w:val="20"/>
      <w:lang w:val="ru-RU"/>
    </w:rPr>
  </w:style>
  <w:style w:type="character" w:styleId="3" w:customStyle="1">
    <w:name w:val="Заголовок 3 Знак"/>
    <w:basedOn w:val="DefaultParagraphFont"/>
    <w:qFormat/>
    <w:rsid w:val="00fc1c9c"/>
    <w:rPr>
      <w:b/>
      <w:bCs/>
      <w:lang w:val="ru-RU" w:eastAsia="ru-RU"/>
    </w:rPr>
  </w:style>
  <w:style w:type="character" w:styleId="41" w:customStyle="1">
    <w:name w:val="Заголовок4 Знак"/>
    <w:basedOn w:val="3"/>
    <w:link w:val="42"/>
    <w:qFormat/>
    <w:rsid w:val="00fc1c9c"/>
    <w:rPr>
      <w:b/>
      <w:bCs/>
      <w:lang w:val="ru-RU" w:eastAsia="ru-RU"/>
    </w:rPr>
  </w:style>
  <w:style w:type="character" w:styleId="Phinline" w:customStyle="1">
    <w:name w:val="ph_inline"/>
    <w:basedOn w:val="DefaultParagraphFont"/>
    <w:qFormat/>
    <w:rsid w:val="00c745be"/>
    <w:rPr/>
  </w:style>
  <w:style w:type="character" w:styleId="Phinline8" w:customStyle="1">
    <w:name w:val="ph_inline_8"/>
    <w:qFormat/>
    <w:rsid w:val="00c745be"/>
    <w:rPr>
      <w:sz w:val="16"/>
    </w:rPr>
  </w:style>
  <w:style w:type="character" w:styleId="Phinlinebolditalic" w:customStyle="1">
    <w:name w:val="ph_inline_bolditalic"/>
    <w:qFormat/>
    <w:rsid w:val="00c745be"/>
    <w:rPr>
      <w:rFonts w:ascii="Times New Roman" w:hAnsi="Times New Roman"/>
      <w:b/>
      <w:bCs/>
      <w:i/>
      <w:lang w:val="ru-RU" w:eastAsia="ru-RU" w:bidi="ar-SA"/>
    </w:rPr>
  </w:style>
  <w:style w:type="character" w:styleId="Phinlinecomputer" w:customStyle="1">
    <w:name w:val="ph_inline_computer"/>
    <w:qFormat/>
    <w:rsid w:val="00c745be"/>
    <w:rPr>
      <w:rFonts w:ascii="Courier New" w:hAnsi="Courier New"/>
      <w:sz w:val="24"/>
    </w:rPr>
  </w:style>
  <w:style w:type="character" w:styleId="Phinlinefirstterm" w:customStyle="1">
    <w:name w:val="ph_inline_firstterm"/>
    <w:qFormat/>
    <w:rsid w:val="00c745be"/>
    <w:rPr>
      <w:i/>
      <w:sz w:val="24"/>
    </w:rPr>
  </w:style>
  <w:style w:type="character" w:styleId="Phinlineguiitem" w:customStyle="1">
    <w:name w:val="ph_inline_guiitem"/>
    <w:qFormat/>
    <w:rsid w:val="00c745be"/>
    <w:rPr>
      <w:rFonts w:ascii="Times New Roman" w:hAnsi="Times New Roman"/>
      <w:b/>
      <w:bCs/>
      <w:lang w:val="ru-RU" w:eastAsia="ru-RU" w:bidi="ar-SA"/>
    </w:rPr>
  </w:style>
  <w:style w:type="character" w:styleId="Phinlinekeycap" w:customStyle="1">
    <w:name w:val="ph_inline_keycap"/>
    <w:qFormat/>
    <w:rsid w:val="00c745be"/>
    <w:rPr>
      <w:b/>
      <w:smallCaps/>
      <w:sz w:val="24"/>
    </w:rPr>
  </w:style>
  <w:style w:type="character" w:styleId="Phinlinespace" w:customStyle="1">
    <w:name w:val="ph_inline_space"/>
    <w:qFormat/>
    <w:rsid w:val="00c745be"/>
    <w:rPr>
      <w:spacing w:val="60"/>
    </w:rPr>
  </w:style>
  <w:style w:type="character" w:styleId="Phinlinesuperline" w:customStyle="1">
    <w:name w:val="ph_inline_superline"/>
    <w:qFormat/>
    <w:rsid w:val="00c745be"/>
    <w:rPr>
      <w:vertAlign w:val="superscript"/>
    </w:rPr>
  </w:style>
  <w:style w:type="character" w:styleId="Phinlineunderline" w:customStyle="1">
    <w:name w:val="ph_inline_underline"/>
    <w:qFormat/>
    <w:rsid w:val="00c745be"/>
    <w:rPr>
      <w:u w:val="single"/>
      <w:lang w:val="ru-RU"/>
    </w:rPr>
  </w:style>
  <w:style w:type="character" w:styleId="Phinlineunderlineitalic" w:customStyle="1">
    <w:name w:val="ph_inline_underlineitalic"/>
    <w:qFormat/>
    <w:rsid w:val="00c745be"/>
    <w:rPr>
      <w:i/>
      <w:u w:val="single"/>
      <w:lang w:val="ru-RU"/>
    </w:rPr>
  </w:style>
  <w:style w:type="character" w:styleId="Phinlineuppercase" w:customStyle="1">
    <w:name w:val="ph_inline_uppercase"/>
    <w:qFormat/>
    <w:rsid w:val="00c745be"/>
    <w:rPr>
      <w:caps/>
      <w:lang w:val="ru-RU"/>
    </w:rPr>
  </w:style>
  <w:style w:type="character" w:styleId="HTML" w:customStyle="1">
    <w:name w:val="Адрес HTML Знак"/>
    <w:basedOn w:val="DefaultParagraphFont"/>
    <w:link w:val="HTMLAddress"/>
    <w:semiHidden/>
    <w:qFormat/>
    <w:rsid w:val="00c745be"/>
    <w:rPr>
      <w:i/>
      <w:iCs/>
      <w:lang w:val="ru-RU" w:eastAsia="ru-RU"/>
    </w:rPr>
  </w:style>
  <w:style w:type="character" w:styleId="Style18" w:customStyle="1">
    <w:name w:val="Основной текст Знак"/>
    <w:basedOn w:val="DefaultParagraphFont"/>
    <w:qFormat/>
    <w:rsid w:val="00a75b8c"/>
    <w:rPr>
      <w:lang w:val="ru-RU" w:eastAsia="ru-RU"/>
    </w:rPr>
  </w:style>
  <w:style w:type="character" w:styleId="Phbase" w:customStyle="1">
    <w:name w:val="ph_base Знак"/>
    <w:basedOn w:val="DefaultParagraphFont"/>
    <w:link w:val="Phbase1"/>
    <w:qFormat/>
    <w:rsid w:val="00c745be"/>
    <w:rPr>
      <w:lang w:val="ru-RU" w:eastAsia="ru-RU"/>
    </w:rPr>
  </w:style>
  <w:style w:type="character" w:styleId="ScrollPanelNormal" w:customStyle="1">
    <w:name w:val="Scroll Panel Normal Знак"/>
    <w:basedOn w:val="Phbase"/>
    <w:link w:val="ScrollPanelNormal1"/>
    <w:qFormat/>
    <w:rsid w:val="005261b4"/>
    <w:rPr>
      <w:color w:themeColor="text1" w:val="000000"/>
      <w:lang w:val="ru-RU" w:eastAsia="ru-RU"/>
    </w:rPr>
  </w:style>
  <w:style w:type="character" w:styleId="ScrollListBullet2" w:customStyle="1">
    <w:name w:val="Scroll List Bullet 2 Знак"/>
    <w:basedOn w:val="ScrollPanelNormal"/>
    <w:link w:val="ScrollListBullet21"/>
    <w:qFormat/>
    <w:rsid w:val="00720c59"/>
    <w:rPr>
      <w:color w:themeColor="text1" w:val="000000"/>
      <w:lang w:val="ru-RU" w:eastAsia="ru-RU"/>
    </w:rPr>
  </w:style>
  <w:style w:type="character" w:styleId="ScrollListBullet3" w:customStyle="1">
    <w:name w:val="Scroll List Bullet 3 Знак"/>
    <w:basedOn w:val="ScrollListBullet2"/>
    <w:link w:val="ScrollListBullet31"/>
    <w:qFormat/>
    <w:rsid w:val="00720c59"/>
    <w:rPr>
      <w:color w:themeColor="text1" w:val="000000"/>
      <w:lang w:val="ru-RU" w:eastAsia="ru-RU"/>
    </w:rPr>
  </w:style>
  <w:style w:type="character" w:styleId="Phpagenumber" w:customStyle="1">
    <w:name w:val="ph_pagenumber Знак"/>
    <w:basedOn w:val="Style6"/>
    <w:link w:val="Phpagenumber1"/>
    <w:qFormat/>
    <w:rsid w:val="00c745be"/>
    <w:rPr>
      <w:color w:themeColor="text1" w:val="000000"/>
      <w:lang w:val="ru-RU" w:eastAsia="ru-RU"/>
    </w:rPr>
  </w:style>
  <w:style w:type="character" w:styleId="ScrollListBullet" w:customStyle="1">
    <w:name w:val="Scroll List Bullet Знак"/>
    <w:link w:val="ScrollListBullet1"/>
    <w:qFormat/>
    <w:rsid w:val="00da7539"/>
    <w:rPr>
      <w:rFonts w:cs="Arial"/>
      <w:color w:themeColor="text1" w:val="000000"/>
      <w:lang w:val="ru-RU"/>
    </w:rPr>
  </w:style>
  <w:style w:type="character" w:styleId="Phtitlevoid" w:customStyle="1">
    <w:name w:val="ph_title_void Знак"/>
    <w:link w:val="Phtitlevoid1"/>
    <w:qFormat/>
    <w:rsid w:val="00c745be"/>
    <w:rPr>
      <w:rFonts w:cs="Arial"/>
      <w:b/>
      <w:bCs/>
      <w:lang w:val="ru-RU" w:eastAsia="ru-RU"/>
    </w:rPr>
  </w:style>
  <w:style w:type="character" w:styleId="Annotationreference">
    <w:name w:val="annotation reference"/>
    <w:basedOn w:val="DefaultParagraphFont"/>
    <w:uiPriority w:val="99"/>
    <w:semiHidden/>
    <w:unhideWhenUsed/>
    <w:qFormat/>
    <w:rsid w:val="00c745be"/>
    <w:rPr>
      <w:sz w:val="16"/>
      <w:szCs w:val="16"/>
    </w:rPr>
  </w:style>
  <w:style w:type="character" w:styleId="Style19" w:customStyle="1">
    <w:name w:val="Текст примечания Знак"/>
    <w:basedOn w:val="DefaultParagraphFont"/>
    <w:link w:val="Annotationtext"/>
    <w:uiPriority w:val="99"/>
    <w:semiHidden/>
    <w:qFormat/>
    <w:rsid w:val="00c745be"/>
    <w:rPr>
      <w:sz w:val="20"/>
      <w:lang w:val="ru-RU" w:eastAsia="ru-RU"/>
    </w:rPr>
  </w:style>
  <w:style w:type="character" w:styleId="Style20" w:customStyle="1">
    <w:name w:val="Тема примечания Знак"/>
    <w:basedOn w:val="Style19"/>
    <w:link w:val="Annotationsubject"/>
    <w:uiPriority w:val="99"/>
    <w:semiHidden/>
    <w:qFormat/>
    <w:rsid w:val="00c745be"/>
    <w:rPr>
      <w:b/>
      <w:bCs/>
      <w:sz w:val="20"/>
      <w:lang w:val="ru-RU" w:eastAsia="ru-RU"/>
    </w:rPr>
  </w:style>
  <w:style w:type="character" w:styleId="Emphasis">
    <w:name w:val="Emphasis"/>
    <w:basedOn w:val="DefaultParagraphFont"/>
    <w:uiPriority w:val="20"/>
    <w:qFormat/>
    <w:rsid w:val="00c745be"/>
    <w:rPr>
      <w:i/>
      <w:iCs/>
    </w:rPr>
  </w:style>
  <w:style w:type="character" w:styleId="BookTitle">
    <w:name w:val="Book Title"/>
    <w:basedOn w:val="DefaultParagraphFont"/>
    <w:uiPriority w:val="33"/>
    <w:qFormat/>
    <w:rsid w:val="00c745be"/>
    <w:rPr>
      <w:b/>
      <w:bCs/>
      <w:i/>
      <w:iCs/>
      <w:spacing w:val="5"/>
    </w:rPr>
  </w:style>
  <w:style w:type="character" w:styleId="Strong">
    <w:name w:val="Strong"/>
    <w:basedOn w:val="DefaultParagraphFont"/>
    <w:uiPriority w:val="22"/>
    <w:qFormat/>
    <w:rsid w:val="00c745be"/>
    <w:rPr>
      <w:b/>
      <w:bCs/>
    </w:rPr>
  </w:style>
  <w:style w:type="character" w:styleId="Phnormal" w:customStyle="1">
    <w:name w:val="ph_normal Знак"/>
    <w:basedOn w:val="Phbase"/>
    <w:link w:val="Phnormal1"/>
    <w:qFormat/>
    <w:rsid w:val="003428c7"/>
    <w:rPr>
      <w:lang w:val="ru-RU" w:eastAsia="ru-RU"/>
    </w:rPr>
  </w:style>
  <w:style w:type="character" w:styleId="Style21">
    <w:name w:val="Ссылка указателя"/>
    <w:qFormat/>
    <w:rPr/>
  </w:style>
  <w:style w:type="paragraph" w:styleId="Style22">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Style18"/>
    <w:rsid w:val="00a75b8c"/>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23">
    <w:name w:val="Указатель"/>
    <w:basedOn w:val="Normal"/>
    <w:qFormat/>
    <w:pPr>
      <w:suppressLineNumbers/>
    </w:pPr>
    <w:rPr>
      <w:rFonts w:cs="Arial"/>
    </w:rPr>
  </w:style>
  <w:style w:type="paragraph" w:styleId="Title">
    <w:name w:val="Title"/>
    <w:basedOn w:val="Normal"/>
    <w:link w:val="Style12"/>
    <w:autoRedefine/>
    <w:qFormat/>
    <w:rsid w:val="00e33f00"/>
    <w:pPr>
      <w:jc w:val="center"/>
    </w:pPr>
    <w:rPr>
      <w:rFonts w:ascii="Tahoma" w:hAnsi="Tahoma" w:cs="Arial"/>
      <w:b/>
      <w:bCs/>
      <w:color w:themeColor="text1" w:val="404040"/>
      <w:kern w:val="2"/>
      <w:sz w:val="40"/>
      <w:szCs w:val="32"/>
    </w:rPr>
  </w:style>
  <w:style w:type="paragraph" w:styleId="Caption1">
    <w:name w:val="caption1"/>
    <w:basedOn w:val="Normal"/>
    <w:next w:val="Normal"/>
    <w:link w:val="Style9"/>
    <w:uiPriority w:val="35"/>
    <w:unhideWhenUsed/>
    <w:qFormat/>
    <w:rsid w:val="00626adc"/>
    <w:pPr>
      <w:spacing w:lineRule="auto" w:line="240" w:before="0" w:after="200"/>
      <w:jc w:val="center"/>
    </w:pPr>
    <w:rPr>
      <w:bCs/>
      <w:szCs w:val="18"/>
    </w:rPr>
  </w:style>
  <w:style w:type="paragraph" w:styleId="Style24">
    <w:name w:val="Колонтитул"/>
    <w:basedOn w:val="Normal"/>
    <w:qFormat/>
    <w:pPr/>
    <w:rPr/>
  </w:style>
  <w:style w:type="paragraph" w:styleId="Header">
    <w:name w:val="Header"/>
    <w:basedOn w:val="Normal"/>
    <w:link w:val="Style5"/>
    <w:rsid w:val="0096176f"/>
    <w:pPr>
      <w:tabs>
        <w:tab w:val="clear" w:pos="284"/>
        <w:tab w:val="center" w:pos="4677" w:leader="none"/>
        <w:tab w:val="right" w:pos="9355" w:leader="none"/>
      </w:tabs>
      <w:jc w:val="center"/>
    </w:pPr>
    <w:rPr/>
  </w:style>
  <w:style w:type="paragraph" w:styleId="Footer">
    <w:name w:val="Footer"/>
    <w:basedOn w:val="Normal"/>
    <w:link w:val="Style6"/>
    <w:uiPriority w:val="99"/>
    <w:rsid w:val="0096176f"/>
    <w:pPr>
      <w:tabs>
        <w:tab w:val="clear" w:pos="284"/>
        <w:tab w:val="center" w:pos="4677" w:leader="none"/>
        <w:tab w:val="right" w:pos="9355" w:leader="none"/>
      </w:tabs>
      <w:jc w:val="center"/>
    </w:pPr>
    <w:rPr/>
  </w:style>
  <w:style w:type="paragraph" w:styleId="TOC1">
    <w:name w:val="TOC 1"/>
    <w:basedOn w:val="Normal"/>
    <w:next w:val="Normal"/>
    <w:autoRedefine/>
    <w:uiPriority w:val="39"/>
    <w:rsid w:val="00c745be"/>
    <w:pPr>
      <w:tabs>
        <w:tab w:val="clear" w:pos="284"/>
        <w:tab w:val="left" w:pos="426" w:leader="none"/>
        <w:tab w:val="right" w:pos="9923" w:leader="dot"/>
      </w:tabs>
      <w:ind w:hanging="425" w:left="425" w:right="567"/>
    </w:pPr>
    <w:rPr>
      <w:b/>
    </w:rPr>
  </w:style>
  <w:style w:type="paragraph" w:styleId="TOC2">
    <w:name w:val="TOC 2"/>
    <w:basedOn w:val="Normal"/>
    <w:next w:val="Normal"/>
    <w:autoRedefine/>
    <w:uiPriority w:val="39"/>
    <w:rsid w:val="00c745be"/>
    <w:pPr>
      <w:tabs>
        <w:tab w:val="clear" w:pos="284"/>
        <w:tab w:val="left" w:pos="993" w:leader="none"/>
        <w:tab w:val="right" w:pos="9923" w:leader="dot"/>
      </w:tabs>
      <w:ind w:hanging="567" w:left="993" w:right="566"/>
    </w:pPr>
    <w:rPr/>
  </w:style>
  <w:style w:type="paragraph" w:styleId="TOC3">
    <w:name w:val="TOC 3"/>
    <w:basedOn w:val="Normal"/>
    <w:next w:val="Normal"/>
    <w:autoRedefine/>
    <w:uiPriority w:val="39"/>
    <w:rsid w:val="00c745be"/>
    <w:pPr>
      <w:tabs>
        <w:tab w:val="clear" w:pos="284"/>
        <w:tab w:val="left" w:pos="1843" w:leader="none"/>
        <w:tab w:val="right" w:pos="9923" w:leader="dot"/>
      </w:tabs>
      <w:ind w:hanging="850" w:left="1843" w:right="566"/>
    </w:pPr>
    <w:rPr>
      <w:i/>
      <w:iCs/>
    </w:rPr>
  </w:style>
  <w:style w:type="paragraph" w:styleId="TOC4">
    <w:name w:val="TOC 4"/>
    <w:basedOn w:val="Normal"/>
    <w:next w:val="Normal"/>
    <w:autoRedefine/>
    <w:uiPriority w:val="39"/>
    <w:rsid w:val="00c745be"/>
    <w:pPr>
      <w:tabs>
        <w:tab w:val="clear" w:pos="284"/>
        <w:tab w:val="left" w:pos="2977" w:leader="none"/>
        <w:tab w:val="right" w:pos="9923" w:leader="dot"/>
      </w:tabs>
      <w:ind w:hanging="1134" w:left="2977" w:right="566"/>
    </w:pPr>
    <w:rPr>
      <w:i/>
      <w:szCs w:val="21"/>
    </w:rPr>
  </w:style>
  <w:style w:type="paragraph" w:styleId="TOC5">
    <w:name w:val="TOC 5"/>
    <w:basedOn w:val="Normal"/>
    <w:next w:val="Normal"/>
    <w:autoRedefine/>
    <w:uiPriority w:val="39"/>
    <w:rsid w:val="00c745be"/>
    <w:pPr>
      <w:tabs>
        <w:tab w:val="clear" w:pos="284"/>
        <w:tab w:val="left" w:pos="4395" w:leader="none"/>
        <w:tab w:val="right" w:pos="9923" w:leader="dot"/>
      </w:tabs>
      <w:ind w:hanging="1418" w:left="4395" w:right="566"/>
    </w:pPr>
    <w:rPr/>
  </w:style>
  <w:style w:type="paragraph" w:styleId="TOC6">
    <w:name w:val="TOC 6"/>
    <w:basedOn w:val="Normal"/>
    <w:next w:val="Normal"/>
    <w:autoRedefine/>
    <w:uiPriority w:val="39"/>
    <w:rsid w:val="00c745be"/>
    <w:pPr>
      <w:tabs>
        <w:tab w:val="clear" w:pos="284"/>
        <w:tab w:val="left" w:pos="4536" w:leader="none"/>
        <w:tab w:val="right" w:pos="9923" w:leader="dot"/>
      </w:tabs>
      <w:ind w:hanging="1559" w:left="4536" w:right="567"/>
    </w:pPr>
    <w:rPr/>
  </w:style>
  <w:style w:type="paragraph" w:styleId="TOC7">
    <w:name w:val="TOC 7"/>
    <w:basedOn w:val="Normal"/>
    <w:next w:val="Normal"/>
    <w:autoRedefine/>
    <w:rsid w:val="00c745be"/>
    <w:pPr>
      <w:ind w:left="1440"/>
    </w:pPr>
    <w:rPr/>
  </w:style>
  <w:style w:type="paragraph" w:styleId="TOC8">
    <w:name w:val="TOC 8"/>
    <w:basedOn w:val="Normal"/>
    <w:next w:val="Normal"/>
    <w:autoRedefine/>
    <w:rsid w:val="00c745be"/>
    <w:pPr>
      <w:ind w:left="1680"/>
    </w:pPr>
    <w:rPr/>
  </w:style>
  <w:style w:type="paragraph" w:styleId="TOC9">
    <w:name w:val="TOC 9"/>
    <w:basedOn w:val="Normal"/>
    <w:next w:val="Normal"/>
    <w:autoRedefine/>
    <w:rsid w:val="00c745be"/>
    <w:pPr>
      <w:ind w:left="1920"/>
    </w:pPr>
    <w:rPr/>
  </w:style>
  <w:style w:type="paragraph" w:styleId="DocumentMap">
    <w:name w:val="Document Map"/>
    <w:basedOn w:val="Normal"/>
    <w:link w:val="Style7"/>
    <w:qFormat/>
    <w:rsid w:val="00c745be"/>
    <w:pPr>
      <w:shd w:val="clear" w:color="auto" w:fill="000080"/>
    </w:pPr>
    <w:rPr>
      <w:rFonts w:ascii="Tahoma" w:hAnsi="Tahoma" w:cs="Tahoma"/>
      <w:sz w:val="20"/>
    </w:rPr>
  </w:style>
  <w:style w:type="paragraph" w:styleId="IndexHeading">
    <w:name w:val="Index Heading"/>
    <w:basedOn w:val="Style22"/>
    <w:pPr/>
    <w:rPr/>
  </w:style>
  <w:style w:type="paragraph" w:styleId="TOCHeading">
    <w:name w:val="TOC Heading"/>
    <w:next w:val="Normal"/>
    <w:uiPriority w:val="39"/>
    <w:unhideWhenUsed/>
    <w:qFormat/>
    <w:rsid w:val="00c745be"/>
    <w:pPr>
      <w:keepNext w:val="true"/>
      <w:keepLines/>
      <w:widowControl/>
      <w:suppressAutoHyphens w:val="true"/>
      <w:bidi w:val="0"/>
      <w:spacing w:lineRule="auto" w:line="360" w:before="360" w:after="360"/>
      <w:jc w:val="center"/>
    </w:pPr>
    <w:rPr>
      <w:rFonts w:ascii="Times New Roman Полужирный" w:hAnsi="Times New Roman Полужирный" w:eastAsia="" w:cs="" w:cstheme="majorBidi" w:eastAsiaTheme="majorEastAsia"/>
      <w:b/>
      <w:color w:themeColor="text1" w:val="000000"/>
      <w:kern w:val="2"/>
      <w:sz w:val="28"/>
      <w:szCs w:val="28"/>
      <w:lang w:val="ru-RU" w:eastAsia="en-US" w:bidi="ar-SA"/>
    </w:rPr>
  </w:style>
  <w:style w:type="paragraph" w:styleId="PlainText">
    <w:name w:val="Plain Text"/>
    <w:basedOn w:val="Normal"/>
    <w:qFormat/>
    <w:rsid w:val="00e33f00"/>
    <w:pPr/>
    <w:rPr>
      <w:rFonts w:ascii="Courier New" w:hAnsi="Courier New" w:cs="Courier New"/>
      <w:szCs w:val="20"/>
    </w:rPr>
  </w:style>
  <w:style w:type="paragraph" w:styleId="SublineHeader" w:customStyle="1">
    <w:name w:val="Subline Header"/>
    <w:basedOn w:val="Title"/>
    <w:qFormat/>
    <w:rsid w:val="00e244b5"/>
    <w:pPr/>
    <w:rPr>
      <w:b w:val="false"/>
      <w:bCs w:val="false"/>
      <w:color w:themeColor="background1" w:themeShade="a6" w:val="A6A6A6"/>
      <w:sz w:val="28"/>
      <w:shd w:fill="FFFFFF" w:val="clear"/>
    </w:rPr>
  </w:style>
  <w:style w:type="paragraph" w:styleId="SublineHeaderLevel2" w:customStyle="1">
    <w:name w:val="SublineHeader Level2"/>
    <w:basedOn w:val="SublineHeader"/>
    <w:qFormat/>
    <w:rsid w:val="007a372c"/>
    <w:pPr/>
    <w:rPr>
      <w:sz w:val="24"/>
      <w:szCs w:val="24"/>
    </w:rPr>
  </w:style>
  <w:style w:type="paragraph" w:styleId="IntenseQuote">
    <w:name w:val="Intense Quote"/>
    <w:basedOn w:val="Normal"/>
    <w:next w:val="Normal"/>
    <w:link w:val="Style8"/>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themeColor="accent1" w:val="4F81BD"/>
    </w:rPr>
  </w:style>
  <w:style w:type="paragraph" w:styleId="Index1">
    <w:name w:val="index 1"/>
    <w:basedOn w:val="Normal"/>
    <w:next w:val="Normal"/>
    <w:autoRedefine/>
    <w:uiPriority w:val="99"/>
    <w:unhideWhenUsed/>
    <w:qFormat/>
    <w:rsid w:val="00e33f00"/>
    <w:pPr>
      <w:ind w:hanging="200" w:left="200"/>
      <w:jc w:val="left"/>
    </w:pPr>
    <w:rPr>
      <w:szCs w:val="18"/>
    </w:rPr>
  </w:style>
  <w:style w:type="paragraph" w:styleId="Index2">
    <w:name w:val="index 2"/>
    <w:basedOn w:val="Normal"/>
    <w:next w:val="Normal"/>
    <w:autoRedefine/>
    <w:unhideWhenUsed/>
    <w:qFormat/>
    <w:rsid w:val="00e33f00"/>
    <w:pPr>
      <w:ind w:hanging="200" w:left="400"/>
      <w:jc w:val="left"/>
    </w:pPr>
    <w:rPr>
      <w:rFonts w:ascii="Cambria" w:hAnsi="Cambria" w:asciiTheme="minorHAnsi" w:hAnsiTheme="minorHAnsi"/>
      <w:sz w:val="18"/>
      <w:szCs w:val="18"/>
    </w:rPr>
  </w:style>
  <w:style w:type="paragraph" w:styleId="Index3">
    <w:name w:val="index 3"/>
    <w:basedOn w:val="Normal"/>
    <w:next w:val="Normal"/>
    <w:autoRedefine/>
    <w:unhideWhenUsed/>
    <w:qFormat/>
    <w:rsid w:val="00e33f00"/>
    <w:pPr>
      <w:ind w:hanging="200" w:left="600"/>
      <w:jc w:val="left"/>
    </w:pPr>
    <w:rPr>
      <w:rFonts w:ascii="Cambria" w:hAnsi="Cambria" w:asciiTheme="minorHAnsi" w:hAnsiTheme="minorHAnsi"/>
      <w:sz w:val="18"/>
      <w:szCs w:val="18"/>
    </w:rPr>
  </w:style>
  <w:style w:type="paragraph" w:styleId="Index4">
    <w:name w:val="index 4"/>
    <w:basedOn w:val="Normal"/>
    <w:next w:val="Normal"/>
    <w:autoRedefine/>
    <w:unhideWhenUsed/>
    <w:qFormat/>
    <w:rsid w:val="00e33f00"/>
    <w:pPr>
      <w:ind w:hanging="200" w:left="800"/>
      <w:jc w:val="left"/>
    </w:pPr>
    <w:rPr>
      <w:rFonts w:ascii="Cambria" w:hAnsi="Cambria" w:asciiTheme="minorHAnsi" w:hAnsiTheme="minorHAnsi"/>
      <w:sz w:val="18"/>
      <w:szCs w:val="18"/>
    </w:rPr>
  </w:style>
  <w:style w:type="paragraph" w:styleId="Index5">
    <w:name w:val="index 5"/>
    <w:basedOn w:val="Normal"/>
    <w:next w:val="Normal"/>
    <w:autoRedefine/>
    <w:unhideWhenUsed/>
    <w:qFormat/>
    <w:rsid w:val="00e33f00"/>
    <w:pPr>
      <w:ind w:hanging="200" w:left="1000"/>
      <w:jc w:val="left"/>
    </w:pPr>
    <w:rPr>
      <w:rFonts w:ascii="Cambria" w:hAnsi="Cambria" w:asciiTheme="minorHAnsi" w:hAnsiTheme="minorHAnsi"/>
      <w:sz w:val="18"/>
      <w:szCs w:val="18"/>
    </w:rPr>
  </w:style>
  <w:style w:type="paragraph" w:styleId="Index6">
    <w:name w:val="index 6"/>
    <w:basedOn w:val="Normal"/>
    <w:next w:val="Normal"/>
    <w:autoRedefine/>
    <w:unhideWhenUsed/>
    <w:qFormat/>
    <w:rsid w:val="00e33f00"/>
    <w:pPr>
      <w:ind w:hanging="200" w:left="1200"/>
      <w:jc w:val="left"/>
    </w:pPr>
    <w:rPr>
      <w:rFonts w:ascii="Cambria" w:hAnsi="Cambria" w:asciiTheme="minorHAnsi" w:hAnsiTheme="minorHAnsi"/>
      <w:sz w:val="18"/>
      <w:szCs w:val="18"/>
    </w:rPr>
  </w:style>
  <w:style w:type="paragraph" w:styleId="Index7">
    <w:name w:val="index 7"/>
    <w:basedOn w:val="Normal"/>
    <w:next w:val="Normal"/>
    <w:autoRedefine/>
    <w:unhideWhenUsed/>
    <w:qFormat/>
    <w:rsid w:val="00e33f00"/>
    <w:pPr>
      <w:ind w:hanging="200" w:left="1400"/>
      <w:jc w:val="left"/>
    </w:pPr>
    <w:rPr>
      <w:rFonts w:ascii="Cambria" w:hAnsi="Cambria" w:asciiTheme="minorHAnsi" w:hAnsiTheme="minorHAnsi"/>
      <w:sz w:val="18"/>
      <w:szCs w:val="18"/>
    </w:rPr>
  </w:style>
  <w:style w:type="paragraph" w:styleId="Index8">
    <w:name w:val="index 8"/>
    <w:basedOn w:val="Normal"/>
    <w:next w:val="Normal"/>
    <w:autoRedefine/>
    <w:unhideWhenUsed/>
    <w:qFormat/>
    <w:rsid w:val="00e33f00"/>
    <w:pPr>
      <w:ind w:hanging="200" w:left="1600"/>
      <w:jc w:val="left"/>
    </w:pPr>
    <w:rPr>
      <w:rFonts w:ascii="Cambria" w:hAnsi="Cambria" w:asciiTheme="minorHAnsi" w:hAnsiTheme="minorHAnsi"/>
      <w:sz w:val="18"/>
      <w:szCs w:val="18"/>
    </w:rPr>
  </w:style>
  <w:style w:type="paragraph" w:styleId="Index9">
    <w:name w:val="index 9"/>
    <w:basedOn w:val="Normal"/>
    <w:next w:val="Normal"/>
    <w:autoRedefine/>
    <w:unhideWhenUsed/>
    <w:qFormat/>
    <w:rsid w:val="00e33f00"/>
    <w:pPr>
      <w:ind w:hanging="200" w:left="1800"/>
      <w:jc w:val="left"/>
    </w:pPr>
    <w:rPr>
      <w:rFonts w:ascii="Cambria" w:hAnsi="Cambria" w:asciiTheme="minorHAnsi" w:hAnsiTheme="minorHAnsi"/>
      <w:sz w:val="18"/>
      <w:szCs w:val="18"/>
    </w:rPr>
  </w:style>
  <w:style w:type="paragraph" w:styleId="Indexheading1">
    <w:name w:val="index heading1"/>
    <w:basedOn w:val="Normal"/>
    <w:next w:val="Index1"/>
    <w:unhideWhenUsed/>
    <w:qFormat/>
    <w:rsid w:val="00e33f00"/>
    <w:pPr>
      <w:spacing w:before="240" w:after="0"/>
      <w:jc w:val="center"/>
    </w:pPr>
    <w:rPr>
      <w:rFonts w:ascii="Cambria" w:hAnsi="Cambria" w:asciiTheme="minorHAnsi" w:hAnsiTheme="minorHAnsi"/>
      <w:b/>
      <w:bCs/>
      <w:sz w:val="26"/>
      <w:szCs w:val="26"/>
    </w:rPr>
  </w:style>
  <w:style w:type="paragraph" w:styleId="Style25" w:customStyle="1">
    <w:name w:val="Подпись к таблице"/>
    <w:basedOn w:val="ScrollTitleTable"/>
    <w:link w:val="Style10"/>
    <w:qFormat/>
    <w:rsid w:val="00696a79"/>
    <w:pPr/>
    <w:rPr/>
  </w:style>
  <w:style w:type="paragraph" w:styleId="TableofFigures">
    <w:name w:val="Table of Figures"/>
    <w:basedOn w:val="Normal"/>
    <w:next w:val="Normal"/>
    <w:uiPriority w:val="99"/>
    <w:unhideWhenUsed/>
    <w:rsid w:val="00e33f00"/>
    <w:pPr/>
    <w:rPr/>
  </w:style>
  <w:style w:type="paragraph" w:styleId="BalloonText">
    <w:name w:val="Balloon Text"/>
    <w:basedOn w:val="Normal"/>
    <w:link w:val="Style11"/>
    <w:semiHidden/>
    <w:unhideWhenUsed/>
    <w:qFormat/>
    <w:rsid w:val="00c745be"/>
    <w:pPr>
      <w:spacing w:lineRule="auto" w:line="240"/>
    </w:pPr>
    <w:rPr>
      <w:rFonts w:ascii="Tahoma" w:hAnsi="Tahoma" w:cs="Tahoma"/>
      <w:sz w:val="16"/>
      <w:szCs w:val="16"/>
    </w:rPr>
  </w:style>
  <w:style w:type="paragraph" w:styleId="ListParagraph">
    <w:name w:val="List Paragraph"/>
    <w:basedOn w:val="Normal"/>
    <w:uiPriority w:val="34"/>
    <w:qFormat/>
    <w:rsid w:val="00c745be"/>
    <w:pPr>
      <w:spacing w:before="0" w:after="0"/>
      <w:ind w:left="720"/>
      <w:contextualSpacing/>
    </w:pPr>
    <w:rPr/>
  </w:style>
  <w:style w:type="paragraph" w:styleId="4KP2" w:customStyle="1">
    <w:name w:val="Верхний_колонтитул_4KP"/>
    <w:link w:val="4KP"/>
    <w:qFormat/>
    <w:rsid w:val="00e33f00"/>
    <w:pPr>
      <w:widowControl/>
      <w:suppressAutoHyphens w:val="true"/>
      <w:bidi w:val="0"/>
      <w:spacing w:before="0" w:after="0"/>
      <w:jc w:val="right"/>
    </w:pPr>
    <w:rPr>
      <w:rFonts w:ascii="Verdana" w:hAnsi="Verdana" w:eastAsia="Times New Roman" w:cs="Times New Roman"/>
      <w:i/>
      <w:color w:themeColor="text1" w:themeTint="bf" w:val="404040"/>
      <w:kern w:val="0"/>
      <w:sz w:val="18"/>
      <w:szCs w:val="18"/>
      <w:lang w:val="ru-RU" w:eastAsia="en-US" w:bidi="ar-SA"/>
    </w:rPr>
  </w:style>
  <w:style w:type="paragraph" w:styleId="4KP3" w:customStyle="1">
    <w:name w:val="Нижний_колонтитул_4KP"/>
    <w:link w:val="4KP1"/>
    <w:qFormat/>
    <w:rsid w:val="00e33f00"/>
    <w:pPr>
      <w:widowControl/>
      <w:suppressAutoHyphens w:val="true"/>
      <w:bidi w:val="0"/>
      <w:spacing w:before="0" w:after="0"/>
      <w:jc w:val="left"/>
    </w:pPr>
    <w:rPr>
      <w:rFonts w:ascii="Verdana" w:hAnsi="Verdana" w:eastAsia="Times New Roman" w:cs="Times New Roman"/>
      <w:i/>
      <w:color w:themeColor="text1" w:themeTint="bf" w:val="404040"/>
      <w:kern w:val="0"/>
      <w:sz w:val="18"/>
      <w:szCs w:val="24"/>
      <w:lang w:val="ru-RU" w:eastAsia="en-US" w:bidi="ar-SA"/>
    </w:rPr>
  </w:style>
  <w:style w:type="paragraph" w:styleId="Style26" w:customStyle="1">
    <w:name w:val="Предупреждение"/>
    <w:basedOn w:val="Normal"/>
    <w:link w:val="Style13"/>
    <w:qFormat/>
    <w:rsid w:val="00e33f00"/>
    <w:pPr>
      <w:shd w:val="clear" w:color="auto" w:fill="FEB19C"/>
    </w:pPr>
    <w:rPr>
      <w:i/>
    </w:rPr>
  </w:style>
  <w:style w:type="paragraph" w:styleId="Style27" w:customStyle="1">
    <w:name w:val="Примечание"/>
    <w:basedOn w:val="Normal"/>
    <w:link w:val="Style14"/>
    <w:qFormat/>
    <w:rsid w:val="00e33f00"/>
    <w:pPr>
      <w:shd w:val="clear" w:color="auto" w:fill="D9D9D9" w:themeFill="background1" w:themeFillShade="d9"/>
    </w:pPr>
    <w:rPr>
      <w:i/>
    </w:rPr>
  </w:style>
  <w:style w:type="paragraph" w:styleId="Style28" w:customStyle="1">
    <w:name w:val="Текст цитаты"/>
    <w:basedOn w:val="Normal"/>
    <w:link w:val="Style15"/>
    <w:qFormat/>
    <w:rsid w:val="00e33f00"/>
    <w:pPr>
      <w:pBdr>
        <w:left w:val="single" w:sz="12" w:space="4" w:color="7F7F7F" w:themeColor="dark1" w:themeTint="80"/>
      </w:pBdr>
      <w:ind w:left="284"/>
    </w:pPr>
    <w:rPr>
      <w:i/>
      <w:color w:themeColor="text1" w:themeTint="a6" w:val="595959"/>
    </w:rPr>
  </w:style>
  <w:style w:type="paragraph" w:styleId="Style29" w:customStyle="1">
    <w:name w:val="Титульный"/>
    <w:basedOn w:val="Normal"/>
    <w:link w:val="Style16"/>
    <w:qFormat/>
    <w:rsid w:val="00c745be"/>
    <w:pPr>
      <w:spacing w:lineRule="auto" w:line="300"/>
      <w:jc w:val="center"/>
    </w:pPr>
    <w:rPr>
      <w:rFonts w:ascii="Tahoma" w:hAnsi="Tahoma" w:eastAsia="" w:cs="Arial" w:eastAsiaTheme="majorEastAsia"/>
      <w:b/>
      <w:bCs/>
      <w:color w:themeColor="text1" w:val="404040"/>
      <w:spacing w:val="-10"/>
      <w:kern w:val="2"/>
      <w:sz w:val="36"/>
      <w:szCs w:val="32"/>
      <w:lang w:eastAsia="en-US"/>
    </w:rPr>
  </w:style>
  <w:style w:type="paragraph" w:styleId="Style30" w:customStyle="1">
    <w:name w:val="Фрагмент кода"/>
    <w:basedOn w:val="Normal"/>
    <w:link w:val="Style17"/>
    <w:qFormat/>
    <w:rsid w:val="00e33f00"/>
    <w:pPr>
      <w:pBdr>
        <w:left w:val="single" w:sz="8" w:space="4" w:color="7F7F7F" w:themeColor="dark1" w:themeTint="80"/>
      </w:pBdr>
      <w:ind w:left="284"/>
    </w:pPr>
    <w:rPr>
      <w:rFonts w:ascii="Courier New" w:hAnsi="Courier New"/>
      <w:color w:themeColor="text1" w:themeTint="a6" w:val="595959"/>
    </w:rPr>
  </w:style>
  <w:style w:type="paragraph" w:styleId="42" w:customStyle="1">
    <w:name w:val="Заголовок4"/>
    <w:basedOn w:val="Heading3"/>
    <w:link w:val="41"/>
    <w:qFormat/>
    <w:rsid w:val="00fc1c9c"/>
    <w:pPr>
      <w:numPr>
        <w:ilvl w:val="0"/>
        <w:numId w:val="0"/>
      </w:numPr>
    </w:pPr>
    <w:rPr/>
  </w:style>
  <w:style w:type="paragraph" w:styleId="Phbase1" w:customStyle="1">
    <w:name w:val="ph_base"/>
    <w:link w:val="Phbase"/>
    <w:qFormat/>
    <w:rsid w:val="00c745be"/>
    <w:pPr>
      <w:widowControl/>
      <w:suppressAutoHyphens w:val="true"/>
      <w:bidi w:val="0"/>
      <w:spacing w:lineRule="auto" w:line="360" w:before="0" w:after="0"/>
      <w:jc w:val="both"/>
    </w:pPr>
    <w:rPr>
      <w:rFonts w:ascii="Times New Roman" w:hAnsi="Times New Roman" w:eastAsia="Times New Roman" w:cs="Times New Roman"/>
      <w:color w:val="auto"/>
      <w:kern w:val="0"/>
      <w:sz w:val="24"/>
      <w:szCs w:val="24"/>
      <w:lang w:val="ru-RU" w:eastAsia="ru-RU" w:bidi="ar-SA"/>
    </w:rPr>
  </w:style>
  <w:style w:type="paragraph" w:styleId="Phadditiontitle1" w:customStyle="1">
    <w:name w:val="ph_addition_title_1"/>
    <w:basedOn w:val="Phbase1"/>
    <w:next w:val="ScrollPanelNormal1"/>
    <w:qFormat/>
    <w:rsid w:val="00c745be"/>
    <w:pPr>
      <w:keepNext w:val="true"/>
      <w:keepLines/>
      <w:pageBreakBefore/>
      <w:numPr>
        <w:ilvl w:val="0"/>
        <w:numId w:val="11"/>
      </w:numPr>
      <w:spacing w:before="360" w:after="0"/>
      <w:jc w:val="center"/>
      <w:outlineLvl w:val="0"/>
    </w:pPr>
    <w:rPr>
      <w:b/>
      <w:sz w:val="28"/>
      <w:szCs w:val="28"/>
    </w:rPr>
  </w:style>
  <w:style w:type="paragraph" w:styleId="Phadditiontitle2" w:customStyle="1">
    <w:name w:val="ph_addition_title_2"/>
    <w:basedOn w:val="Phbase1"/>
    <w:next w:val="ScrollPanelNormal1"/>
    <w:qFormat/>
    <w:rsid w:val="00c745be"/>
    <w:pPr>
      <w:keepNext w:val="true"/>
      <w:keepLines/>
      <w:numPr>
        <w:ilvl w:val="1"/>
        <w:numId w:val="11"/>
      </w:numPr>
      <w:spacing w:before="360" w:after="360"/>
      <w:outlineLvl w:val="1"/>
    </w:pPr>
    <w:rPr>
      <w:b/>
    </w:rPr>
  </w:style>
  <w:style w:type="paragraph" w:styleId="Phadditiontitle3" w:customStyle="1">
    <w:name w:val="ph_addition_title_3"/>
    <w:basedOn w:val="Phbase1"/>
    <w:next w:val="ScrollPanelNormal1"/>
    <w:qFormat/>
    <w:rsid w:val="00c745be"/>
    <w:pPr>
      <w:keepNext w:val="true"/>
      <w:keepLines/>
      <w:numPr>
        <w:ilvl w:val="2"/>
        <w:numId w:val="11"/>
      </w:numPr>
      <w:spacing w:before="240" w:after="240"/>
      <w:outlineLvl w:val="2"/>
    </w:pPr>
    <w:rPr>
      <w:b/>
    </w:rPr>
  </w:style>
  <w:style w:type="paragraph" w:styleId="Phbibliography" w:customStyle="1">
    <w:name w:val="ph_bibliography"/>
    <w:basedOn w:val="Phbase1"/>
    <w:qFormat/>
    <w:rsid w:val="00c745be"/>
    <w:pPr>
      <w:numPr>
        <w:ilvl w:val="0"/>
        <w:numId w:val="2"/>
      </w:numPr>
      <w:spacing w:lineRule="auto" w:line="240" w:before="60" w:after="60"/>
    </w:pPr>
    <w:rPr>
      <w:rFonts w:cs="Arial"/>
      <w:bCs/>
      <w:szCs w:val="28"/>
    </w:rPr>
  </w:style>
  <w:style w:type="paragraph" w:styleId="Phcolontituldown" w:customStyle="1">
    <w:name w:val="ph_colontituldown"/>
    <w:basedOn w:val="Phbase1"/>
    <w:qFormat/>
    <w:rsid w:val="00c745be"/>
    <w:pPr>
      <w:pBdr>
        <w:top w:val="single" w:sz="4" w:space="1" w:color="000000"/>
      </w:pBdr>
      <w:tabs>
        <w:tab w:val="clear" w:pos="284"/>
        <w:tab w:val="right" w:pos="9497" w:leader="none"/>
        <w:tab w:val="right" w:pos="14459" w:leader="none"/>
      </w:tabs>
      <w:spacing w:before="20" w:after="120"/>
      <w:jc w:val="center"/>
    </w:pPr>
    <w:rPr>
      <w:sz w:val="20"/>
    </w:rPr>
  </w:style>
  <w:style w:type="paragraph" w:styleId="Phcolontitulup" w:customStyle="1">
    <w:name w:val="ph_colontitulup"/>
    <w:basedOn w:val="Phbase1"/>
    <w:qFormat/>
    <w:rsid w:val="00c745be"/>
    <w:pPr>
      <w:pBdr>
        <w:bottom w:val="single" w:sz="4" w:space="1" w:color="000000"/>
      </w:pBdr>
      <w:tabs>
        <w:tab w:val="clear" w:pos="284"/>
        <w:tab w:val="right" w:pos="14600" w:leader="none"/>
      </w:tabs>
      <w:spacing w:before="20" w:after="120"/>
      <w:jc w:val="center"/>
    </w:pPr>
    <w:rPr>
      <w:sz w:val="20"/>
    </w:rPr>
  </w:style>
  <w:style w:type="paragraph" w:styleId="Phcomment" w:customStyle="1">
    <w:name w:val="ph_comment"/>
    <w:basedOn w:val="Phbase1"/>
    <w:qFormat/>
    <w:rsid w:val="00c745be"/>
    <w:pPr>
      <w:ind w:firstLine="720"/>
    </w:pPr>
    <w:rPr>
      <w:vanish/>
      <w:color w:val="0000FF"/>
    </w:rPr>
  </w:style>
  <w:style w:type="paragraph" w:styleId="Phconfirmlist" w:customStyle="1">
    <w:name w:val="ph_confirmlist"/>
    <w:basedOn w:val="Phbase1"/>
    <w:qFormat/>
    <w:rsid w:val="00c745be"/>
    <w:pPr>
      <w:spacing w:before="20" w:after="120"/>
      <w:jc w:val="center"/>
    </w:pPr>
    <w:rPr>
      <w:b/>
      <w:caps/>
      <w:sz w:val="28"/>
      <w:szCs w:val="28"/>
    </w:rPr>
  </w:style>
  <w:style w:type="paragraph" w:styleId="Phconfirmstamp" w:customStyle="1">
    <w:name w:val="ph_confirmstamp"/>
    <w:basedOn w:val="Phbase1"/>
    <w:qFormat/>
    <w:rsid w:val="00c745be"/>
    <w:pPr>
      <w:spacing w:lineRule="auto" w:line="240" w:before="20" w:after="120"/>
      <w:jc w:val="left"/>
    </w:pPr>
    <w:rPr/>
  </w:style>
  <w:style w:type="paragraph" w:styleId="Phconfirmstampstamp" w:customStyle="1">
    <w:name w:val="ph_confirmstamp_stamp"/>
    <w:basedOn w:val="Phconfirmstamp"/>
    <w:qFormat/>
    <w:rsid w:val="00c745be"/>
    <w:pPr/>
    <w:rPr/>
  </w:style>
  <w:style w:type="paragraph" w:styleId="Phconfirmstamptitle" w:customStyle="1">
    <w:name w:val="ph_confirmstamp_title"/>
    <w:basedOn w:val="Phconfirmstamp"/>
    <w:next w:val="Phconfirmstampstamp"/>
    <w:qFormat/>
    <w:rsid w:val="00c745be"/>
    <w:pPr/>
    <w:rPr>
      <w:b/>
      <w:caps/>
    </w:rPr>
  </w:style>
  <w:style w:type="paragraph" w:styleId="Phcontent" w:customStyle="1">
    <w:name w:val="ph_content"/>
    <w:basedOn w:val="Phbase1"/>
    <w:next w:val="TOC1"/>
    <w:qFormat/>
    <w:rsid w:val="00c745be"/>
    <w:pPr>
      <w:keepNext w:val="true"/>
      <w:keepLines/>
      <w:pageBreakBefore/>
      <w:tabs>
        <w:tab w:val="clear" w:pos="284"/>
        <w:tab w:val="left" w:pos="1134" w:leader="none"/>
        <w:tab w:val="left" w:pos="1440" w:leader="none"/>
        <w:tab w:val="left" w:pos="1797" w:leader="none"/>
      </w:tabs>
      <w:spacing w:before="360" w:after="360"/>
      <w:jc w:val="center"/>
    </w:pPr>
    <w:rPr>
      <w:rFonts w:cs="Arial"/>
      <w:b/>
      <w:bCs/>
      <w:sz w:val="28"/>
      <w:szCs w:val="28"/>
    </w:rPr>
  </w:style>
  <w:style w:type="paragraph" w:styleId="Phexample" w:customStyle="1">
    <w:name w:val="ph_example"/>
    <w:basedOn w:val="Phbase1"/>
    <w:qFormat/>
    <w:rsid w:val="00c745be"/>
    <w:pPr>
      <w:spacing w:before="20" w:after="120"/>
    </w:pPr>
    <w:rPr>
      <w:b/>
      <w:i/>
      <w:sz w:val="20"/>
    </w:rPr>
  </w:style>
  <w:style w:type="paragraph" w:styleId="Phfigure" w:customStyle="1">
    <w:name w:val="ph_figure"/>
    <w:basedOn w:val="Phbase1"/>
    <w:next w:val="Phfiguretitle"/>
    <w:qFormat/>
    <w:rsid w:val="00c745be"/>
    <w:pPr>
      <w:keepNext w:val="true"/>
      <w:spacing w:before="20" w:after="120"/>
      <w:jc w:val="center"/>
    </w:pPr>
    <w:rPr/>
  </w:style>
  <w:style w:type="paragraph" w:styleId="Phfiguregraphic" w:customStyle="1">
    <w:name w:val="ph_figure_graphic"/>
    <w:basedOn w:val="Phfigure"/>
    <w:next w:val="Phfiguretitle"/>
    <w:qFormat/>
    <w:rsid w:val="00c745be"/>
    <w:pPr>
      <w:spacing w:before="120" w:after="120"/>
    </w:pPr>
    <w:rPr/>
  </w:style>
  <w:style w:type="paragraph" w:styleId="Phfiguretitle" w:customStyle="1">
    <w:name w:val="ph_figure_title"/>
    <w:basedOn w:val="Phfigure"/>
    <w:next w:val="ScrollPanelNormal1"/>
    <w:qFormat/>
    <w:rsid w:val="00c745be"/>
    <w:pPr>
      <w:keepNext w:val="false"/>
      <w:keepLines/>
      <w:spacing w:before="120" w:after="120"/>
    </w:pPr>
    <w:rPr>
      <w:rFonts w:cs="Arial"/>
    </w:rPr>
  </w:style>
  <w:style w:type="paragraph" w:styleId="Phfootnote" w:customStyle="1">
    <w:name w:val="ph_footnote"/>
    <w:basedOn w:val="Phbase1"/>
    <w:qFormat/>
    <w:rsid w:val="00c745be"/>
    <w:pPr>
      <w:widowControl w:val="false"/>
    </w:pPr>
    <w:rPr>
      <w:sz w:val="18"/>
    </w:rPr>
  </w:style>
  <w:style w:type="paragraph" w:styleId="Phinset" w:customStyle="1">
    <w:name w:val="ph_inset"/>
    <w:basedOn w:val="ScrollPanelNormal1"/>
    <w:next w:val="ScrollPanelNormal1"/>
    <w:qFormat/>
    <w:rsid w:val="00c745be"/>
    <w:pPr/>
    <w:rPr/>
  </w:style>
  <w:style w:type="paragraph" w:styleId="Phinsetcaution" w:customStyle="1">
    <w:name w:val="ph_inset_caution"/>
    <w:basedOn w:val="Phinset"/>
    <w:qFormat/>
    <w:rsid w:val="00c745be"/>
    <w:pPr>
      <w:keepLines/>
    </w:pPr>
    <w:rPr/>
  </w:style>
  <w:style w:type="paragraph" w:styleId="Phinsetnote" w:customStyle="1">
    <w:name w:val="ph_inset_note"/>
    <w:basedOn w:val="Phinset"/>
    <w:qFormat/>
    <w:rsid w:val="00c745be"/>
    <w:pPr>
      <w:keepLines/>
    </w:pPr>
    <w:rPr/>
  </w:style>
  <w:style w:type="paragraph" w:styleId="Phinsettitle" w:customStyle="1">
    <w:name w:val="ph_inset_title"/>
    <w:basedOn w:val="Phinset"/>
    <w:next w:val="Phinsetnote"/>
    <w:qFormat/>
    <w:rsid w:val="00c745be"/>
    <w:pPr>
      <w:keepNext w:val="true"/>
    </w:pPr>
    <w:rPr>
      <w:caps/>
    </w:rPr>
  </w:style>
  <w:style w:type="paragraph" w:styleId="Phinsetwarning" w:customStyle="1">
    <w:name w:val="ph_inset_warning"/>
    <w:basedOn w:val="Phinset"/>
    <w:qFormat/>
    <w:rsid w:val="00c745be"/>
    <w:pPr>
      <w:keepLines/>
    </w:pPr>
    <w:rPr/>
  </w:style>
  <w:style w:type="paragraph" w:styleId="ScrollListBullet1" w:customStyle="1">
    <w:name w:val="Scroll List Bullet"/>
    <w:basedOn w:val="ScrollPanelNormal1"/>
    <w:link w:val="ScrollListBullet"/>
    <w:qFormat/>
    <w:rsid w:val="00da7539"/>
    <w:pPr>
      <w:numPr>
        <w:ilvl w:val="0"/>
        <w:numId w:val="3"/>
      </w:numPr>
      <w:ind w:hanging="465" w:left="1316"/>
    </w:pPr>
    <w:rPr>
      <w:rFonts w:cs="Arial"/>
      <w:lang w:eastAsia="en-US"/>
    </w:rPr>
  </w:style>
  <w:style w:type="paragraph" w:styleId="ScrollListBullet21" w:customStyle="1">
    <w:name w:val="Scroll List Bullet 2"/>
    <w:basedOn w:val="ScrollPanelNormal1"/>
    <w:link w:val="ScrollListBullet2"/>
    <w:qFormat/>
    <w:rsid w:val="00720c59"/>
    <w:pPr>
      <w:numPr>
        <w:ilvl w:val="0"/>
        <w:numId w:val="4"/>
      </w:numPr>
    </w:pPr>
    <w:rPr/>
  </w:style>
  <w:style w:type="paragraph" w:styleId="Phlistitemizedtitle" w:customStyle="1">
    <w:name w:val="ph_list_itemized_title"/>
    <w:basedOn w:val="ScrollPanelNormal1"/>
    <w:next w:val="ScrollListBullet1"/>
    <w:qFormat/>
    <w:rsid w:val="00c745be"/>
    <w:pPr>
      <w:keepNext w:val="true"/>
    </w:pPr>
    <w:rPr/>
  </w:style>
  <w:style w:type="paragraph" w:styleId="ScrollListNumber2" w:customStyle="1">
    <w:name w:val="Scroll List Number 2"/>
    <w:basedOn w:val="ScrollPanelNormal1"/>
    <w:qFormat/>
    <w:rsid w:val="00c745be"/>
    <w:pPr>
      <w:numPr>
        <w:ilvl w:val="0"/>
        <w:numId w:val="5"/>
      </w:numPr>
      <w:ind w:right="-2"/>
    </w:pPr>
    <w:rPr/>
  </w:style>
  <w:style w:type="paragraph" w:styleId="ScrollListNumber" w:customStyle="1">
    <w:name w:val="Scroll List Number"/>
    <w:basedOn w:val="ScrollPanelNormal1"/>
    <w:qFormat/>
    <w:rsid w:val="00c745be"/>
    <w:pPr>
      <w:numPr>
        <w:ilvl w:val="0"/>
        <w:numId w:val="6"/>
      </w:numPr>
      <w:ind w:right="-2"/>
    </w:pPr>
    <w:rPr/>
  </w:style>
  <w:style w:type="paragraph" w:styleId="Phlistorderedtitle" w:customStyle="1">
    <w:name w:val="ph_list_ordered_title"/>
    <w:basedOn w:val="ScrollPanelNormal1"/>
    <w:next w:val="ScrollListNumber2"/>
    <w:qFormat/>
    <w:rsid w:val="00c745be"/>
    <w:pPr>
      <w:keepNext w:val="true"/>
    </w:pPr>
    <w:rPr/>
  </w:style>
  <w:style w:type="paragraph" w:styleId="ScrollPanelNormal1" w:customStyle="1">
    <w:name w:val="Scroll Panel Normal"/>
    <w:basedOn w:val="Phbase1"/>
    <w:link w:val="ScrollPanelNormal"/>
    <w:qFormat/>
    <w:rsid w:val="005261b4"/>
    <w:pPr/>
    <w:rPr>
      <w:color w:themeColor="text1" w:val="000000"/>
    </w:rPr>
  </w:style>
  <w:style w:type="paragraph" w:styleId="Phstamp" w:customStyle="1">
    <w:name w:val="ph_stamp"/>
    <w:basedOn w:val="Phbase1"/>
    <w:qFormat/>
    <w:rsid w:val="00c745be"/>
    <w:pPr>
      <w:spacing w:before="20" w:after="20"/>
    </w:pPr>
    <w:rPr>
      <w:sz w:val="16"/>
    </w:rPr>
  </w:style>
  <w:style w:type="paragraph" w:styleId="Phstampcenter" w:customStyle="1">
    <w:name w:val="ph_stamp_center"/>
    <w:basedOn w:val="Phstamp"/>
    <w:qFormat/>
    <w:locked/>
    <w:rsid w:val="00c745be"/>
    <w:pPr>
      <w:tabs>
        <w:tab w:val="left" w:pos="284" w:leader="none"/>
      </w:tabs>
      <w:spacing w:before="0" w:after="0"/>
      <w:jc w:val="center"/>
    </w:pPr>
    <w:rPr>
      <w:sz w:val="18"/>
      <w:szCs w:val="18"/>
    </w:rPr>
  </w:style>
  <w:style w:type="paragraph" w:styleId="Phstampcenteritalic" w:customStyle="1">
    <w:name w:val="ph_stamp_center_italic"/>
    <w:basedOn w:val="Phstamp"/>
    <w:qFormat/>
    <w:rsid w:val="00c745be"/>
    <w:pPr>
      <w:jc w:val="center"/>
    </w:pPr>
    <w:rPr>
      <w:bCs/>
      <w:i/>
    </w:rPr>
  </w:style>
  <w:style w:type="paragraph" w:styleId="Phstampitalic" w:customStyle="1">
    <w:name w:val="ph_stamp_italic"/>
    <w:basedOn w:val="Phstamp"/>
    <w:qFormat/>
    <w:rsid w:val="00c745be"/>
    <w:pPr>
      <w:ind w:left="57"/>
    </w:pPr>
    <w:rPr>
      <w:i/>
    </w:rPr>
  </w:style>
  <w:style w:type="paragraph" w:styleId="Phtablecell" w:customStyle="1">
    <w:name w:val="ph_table_cell"/>
    <w:basedOn w:val="Phbase1"/>
    <w:qFormat/>
    <w:rsid w:val="00c745be"/>
    <w:pPr>
      <w:spacing w:lineRule="auto" w:line="240" w:before="20" w:after="0"/>
    </w:pPr>
    <w:rPr>
      <w:rFonts w:cs="Arial"/>
      <w:bCs/>
      <w:sz w:val="20"/>
    </w:rPr>
  </w:style>
  <w:style w:type="paragraph" w:styleId="Phtablecellcenter" w:customStyle="1">
    <w:name w:val="ph_table_cellcenter"/>
    <w:basedOn w:val="Phtablecell"/>
    <w:qFormat/>
    <w:rsid w:val="00c745be"/>
    <w:pPr>
      <w:jc w:val="center"/>
    </w:pPr>
    <w:rPr/>
  </w:style>
  <w:style w:type="paragraph" w:styleId="Phtablecolcaption" w:customStyle="1">
    <w:name w:val="ph_table_colcaption"/>
    <w:basedOn w:val="Phtablecell"/>
    <w:next w:val="Phtablecell"/>
    <w:qFormat/>
    <w:rsid w:val="00c745be"/>
    <w:pPr>
      <w:keepNext w:val="true"/>
      <w:keepLines/>
      <w:spacing w:before="120" w:after="120"/>
      <w:jc w:val="center"/>
    </w:pPr>
    <w:rPr>
      <w:b/>
    </w:rPr>
  </w:style>
  <w:style w:type="paragraph" w:styleId="Phtabletitle" w:customStyle="1">
    <w:name w:val="ph_table_title"/>
    <w:basedOn w:val="Phbase1"/>
    <w:next w:val="Phtablecolcaption"/>
    <w:qFormat/>
    <w:rsid w:val="00c745be"/>
    <w:pPr>
      <w:keepNext w:val="true"/>
      <w:spacing w:before="20" w:after="120"/>
    </w:pPr>
    <w:rPr/>
  </w:style>
  <w:style w:type="paragraph" w:styleId="Phtitlevoid1" w:customStyle="1">
    <w:name w:val="ph_title_void"/>
    <w:basedOn w:val="Phbase1"/>
    <w:next w:val="ScrollPanelNormal1"/>
    <w:link w:val="Phtitlevoid"/>
    <w:qFormat/>
    <w:rsid w:val="00c745be"/>
    <w:pPr>
      <w:keepNext w:val="true"/>
      <w:keepLines/>
      <w:pageBreakBefore/>
      <w:spacing w:before="120" w:after="120"/>
      <w:jc w:val="center"/>
    </w:pPr>
    <w:rPr>
      <w:rFonts w:cs="Arial"/>
      <w:b/>
      <w:bCs/>
    </w:rPr>
  </w:style>
  <w:style w:type="paragraph" w:styleId="Phtitlepage" w:customStyle="1">
    <w:name w:val="ph_titlepage"/>
    <w:basedOn w:val="Phbase1"/>
    <w:qFormat/>
    <w:rsid w:val="00c745be"/>
    <w:pPr>
      <w:spacing w:before="0" w:after="120"/>
      <w:jc w:val="center"/>
    </w:pPr>
    <w:rPr>
      <w:rFonts w:cs="Arial"/>
      <w:szCs w:val="28"/>
      <w:lang w:eastAsia="en-US"/>
    </w:rPr>
  </w:style>
  <w:style w:type="paragraph" w:styleId="Phtitlepagecode" w:customStyle="1">
    <w:name w:val="ph_titlepage_code"/>
    <w:basedOn w:val="Phtitlepage"/>
    <w:qFormat/>
    <w:rsid w:val="00c745be"/>
    <w:pPr>
      <w:spacing w:before="0" w:after="240"/>
    </w:pPr>
    <w:rPr>
      <w:b/>
      <w:sz w:val="26"/>
    </w:rPr>
  </w:style>
  <w:style w:type="paragraph" w:styleId="Phtitlepageconfirmstamp" w:customStyle="1">
    <w:name w:val="ph_titlepage_confirmstamp"/>
    <w:basedOn w:val="Phbase1"/>
    <w:autoRedefine/>
    <w:qFormat/>
    <w:rsid w:val="00c745be"/>
    <w:pPr>
      <w:suppressAutoHyphens w:val="true"/>
      <w:spacing w:before="60" w:after="60"/>
    </w:pPr>
    <w:rPr>
      <w:color w:val="000000"/>
    </w:rPr>
  </w:style>
  <w:style w:type="paragraph" w:styleId="Phtitlepagecustomer" w:customStyle="1">
    <w:name w:val="ph_titlepage_customer"/>
    <w:basedOn w:val="Phtitlepage"/>
    <w:next w:val="Phtitlepageconfirmstamp"/>
    <w:qFormat/>
    <w:rsid w:val="00c745be"/>
    <w:pPr>
      <w:spacing w:before="240" w:after="120"/>
    </w:pPr>
    <w:rPr>
      <w:b/>
      <w:sz w:val="26"/>
    </w:rPr>
  </w:style>
  <w:style w:type="paragraph" w:styleId="Phtitlepagedocpart" w:customStyle="1">
    <w:name w:val="ph_titlepage_docpart"/>
    <w:basedOn w:val="Phtitlepage"/>
    <w:next w:val="Phtitlepagecode"/>
    <w:qFormat/>
    <w:rsid w:val="00c745be"/>
    <w:pPr>
      <w:spacing w:before="0" w:after="0"/>
    </w:pPr>
    <w:rPr>
      <w:b/>
    </w:rPr>
  </w:style>
  <w:style w:type="paragraph" w:styleId="Phtitlepagedocument" w:customStyle="1">
    <w:name w:val="ph_titlepage_document"/>
    <w:basedOn w:val="Phtitlepage"/>
    <w:autoRedefine/>
    <w:qFormat/>
    <w:rsid w:val="00c745be"/>
    <w:pPr>
      <w:spacing w:before="240" w:after="120"/>
    </w:pPr>
    <w:rPr>
      <w:b/>
      <w:sz w:val="26"/>
    </w:rPr>
  </w:style>
  <w:style w:type="paragraph" w:styleId="Phtitlepageother" w:customStyle="1">
    <w:name w:val="ph_titlepage_other"/>
    <w:basedOn w:val="Phtitlepage"/>
    <w:qFormat/>
    <w:rsid w:val="00c745be"/>
    <w:pPr/>
    <w:rPr/>
  </w:style>
  <w:style w:type="paragraph" w:styleId="Phtitlepagesystemfull" w:customStyle="1">
    <w:name w:val="ph_titlepage_system_full"/>
    <w:basedOn w:val="Phtitlepage"/>
    <w:next w:val="Phtitlepagesystemshort"/>
    <w:qFormat/>
    <w:rsid w:val="00c745be"/>
    <w:pPr/>
    <w:rPr>
      <w:b/>
      <w:bCs/>
      <w:sz w:val="32"/>
      <w:szCs w:val="32"/>
    </w:rPr>
  </w:style>
  <w:style w:type="paragraph" w:styleId="Phtitlepagesystemshort" w:customStyle="1">
    <w:name w:val="ph_titlepage_system_short"/>
    <w:basedOn w:val="Phtitlepage"/>
    <w:next w:val="Phtitlepageother"/>
    <w:qFormat/>
    <w:rsid w:val="00c745be"/>
    <w:pPr/>
    <w:rPr>
      <w:b/>
      <w:sz w:val="32"/>
    </w:rPr>
  </w:style>
  <w:style w:type="paragraph" w:styleId="HTMLAddress">
    <w:name w:val="HTML Address"/>
    <w:basedOn w:val="Normal"/>
    <w:link w:val="HTML"/>
    <w:semiHidden/>
    <w:qFormat/>
    <w:rsid w:val="00c745be"/>
    <w:pPr/>
    <w:rPr>
      <w:i/>
      <w:iCs/>
    </w:rPr>
  </w:style>
  <w:style w:type="paragraph" w:styleId="Phheader1withoutnum" w:customStyle="1">
    <w:name w:val="ph_header_1_without_num"/>
    <w:basedOn w:val="Heading1"/>
    <w:next w:val="ScrollPanelNormal1"/>
    <w:qFormat/>
    <w:rsid w:val="00c745be"/>
    <w:pPr>
      <w:numPr>
        <w:ilvl w:val="0"/>
        <w:numId w:val="0"/>
      </w:numPr>
      <w:ind w:left="720"/>
    </w:pPr>
    <w:rPr/>
  </w:style>
  <w:style w:type="paragraph" w:styleId="Phadditontype" w:customStyle="1">
    <w:name w:val="ph_additon_type"/>
    <w:basedOn w:val="Phbase1"/>
    <w:next w:val="ScrollPanelNormal1"/>
    <w:qFormat/>
    <w:rsid w:val="00c745be"/>
    <w:pPr>
      <w:jc w:val="center"/>
    </w:pPr>
    <w:rPr>
      <w:i/>
    </w:rPr>
  </w:style>
  <w:style w:type="paragraph" w:styleId="Phtablecolcaptionunderline" w:customStyle="1">
    <w:name w:val="ph_table_colcaption_underline"/>
    <w:basedOn w:val="Phtablecolcaption"/>
    <w:next w:val="Phtablecell"/>
    <w:qFormat/>
    <w:rsid w:val="00c745be"/>
    <w:pPr/>
    <w:rPr>
      <w:u w:val="single"/>
    </w:rPr>
  </w:style>
  <w:style w:type="paragraph" w:styleId="Phstampleft" w:customStyle="1">
    <w:name w:val="ph_stamp_left"/>
    <w:basedOn w:val="Phstamp"/>
    <w:qFormat/>
    <w:rsid w:val="00c745be"/>
    <w:pPr>
      <w:jc w:val="left"/>
    </w:pPr>
    <w:rPr>
      <w:sz w:val="18"/>
    </w:rPr>
  </w:style>
  <w:style w:type="paragraph" w:styleId="ScrollListBullet31" w:customStyle="1">
    <w:name w:val="Scroll List Bullet 3"/>
    <w:basedOn w:val="ScrollListBullet21"/>
    <w:link w:val="ScrollListBullet3"/>
    <w:autoRedefine/>
    <w:qFormat/>
    <w:rsid w:val="00720c59"/>
    <w:pPr>
      <w:tabs>
        <w:tab w:val="clear" w:pos="284"/>
        <w:tab w:val="left" w:pos="2127" w:leader="none"/>
      </w:tabs>
      <w:ind w:hanging="426" w:left="2127"/>
    </w:pPr>
    <w:rPr/>
  </w:style>
  <w:style w:type="paragraph" w:styleId="ScrollListBullet4" w:customStyle="1">
    <w:name w:val="Scroll List Bullet 4"/>
    <w:basedOn w:val="ScrollListBullet31"/>
    <w:autoRedefine/>
    <w:qFormat/>
    <w:rsid w:val="00c745be"/>
    <w:pPr>
      <w:numPr>
        <w:ilvl w:val="2"/>
        <w:numId w:val="7"/>
      </w:numPr>
      <w:tabs>
        <w:tab w:val="clear" w:pos="2127"/>
      </w:tabs>
    </w:pPr>
    <w:rPr>
      <w:lang w:val="en-US"/>
    </w:rPr>
  </w:style>
  <w:style w:type="paragraph" w:styleId="Phpagenumber1" w:customStyle="1">
    <w:name w:val="ph_pagenumber"/>
    <w:basedOn w:val="Footer"/>
    <w:link w:val="Phpagenumber"/>
    <w:autoRedefine/>
    <w:qFormat/>
    <w:rsid w:val="00c745be"/>
    <w:pPr/>
    <w:rPr/>
  </w:style>
  <w:style w:type="paragraph" w:styleId="Phtableitemizedlist1" w:customStyle="1">
    <w:name w:val="ph_table_itemizedlist_1"/>
    <w:autoRedefine/>
    <w:qFormat/>
    <w:rsid w:val="00c745be"/>
    <w:pPr>
      <w:widowControl/>
      <w:numPr>
        <w:ilvl w:val="0"/>
        <w:numId w:val="8"/>
      </w:numPr>
      <w:suppressAutoHyphens w:val="true"/>
      <w:bidi w:val="0"/>
      <w:spacing w:before="20" w:after="120"/>
      <w:jc w:val="both"/>
    </w:pPr>
    <w:rPr>
      <w:rFonts w:ascii="Times New Roman" w:hAnsi="Times New Roman" w:eastAsia="Times New Roman" w:cs="Arial"/>
      <w:bCs/>
      <w:color w:val="auto"/>
      <w:kern w:val="0"/>
      <w:sz w:val="24"/>
      <w:szCs w:val="24"/>
      <w:lang w:val="ru-RU" w:eastAsia="ru-RU" w:bidi="ar-SA"/>
    </w:rPr>
  </w:style>
  <w:style w:type="paragraph" w:styleId="Phtableitemizedlist2" w:customStyle="1">
    <w:name w:val="ph_table_itemizedlist_2"/>
    <w:basedOn w:val="Phtableitemizedlist1"/>
    <w:autoRedefine/>
    <w:qFormat/>
    <w:rsid w:val="00c745be"/>
    <w:pPr/>
    <w:rPr/>
  </w:style>
  <w:style w:type="paragraph" w:styleId="1" w:customStyle="1">
    <w:name w:val="Заголовок_1_Дополнительный"/>
    <w:basedOn w:val="Phbase1"/>
    <w:autoRedefine/>
    <w:qFormat/>
    <w:rsid w:val="00c745be"/>
    <w:pPr>
      <w:keepNext w:val="true"/>
      <w:keepLines/>
      <w:pageBreakBefore/>
      <w:spacing w:before="360" w:after="360"/>
      <w:ind w:left="851"/>
    </w:pPr>
    <w:rPr>
      <w:b/>
      <w:sz w:val="28"/>
    </w:rPr>
  </w:style>
  <w:style w:type="paragraph" w:styleId="Phtableorderedlist1" w:customStyle="1">
    <w:name w:val="ph_table_orderedlist_1)"/>
    <w:autoRedefine/>
    <w:qFormat/>
    <w:rsid w:val="00c745be"/>
    <w:pPr>
      <w:widowControl/>
      <w:suppressAutoHyphens w:val="true"/>
      <w:bidi w:val="0"/>
      <w:spacing w:before="20" w:after="120"/>
      <w:ind w:hanging="334" w:left="340"/>
      <w:jc w:val="both"/>
    </w:pPr>
    <w:rPr>
      <w:rFonts w:ascii="Times New Roman" w:hAnsi="Times New Roman" w:eastAsia="Times New Roman" w:cs="Arial"/>
      <w:bCs/>
      <w:color w:val="auto"/>
      <w:kern w:val="0"/>
      <w:sz w:val="24"/>
      <w:szCs w:val="24"/>
      <w:lang w:val="ru-RU" w:eastAsia="ru-RU" w:bidi="ar-SA"/>
    </w:rPr>
  </w:style>
  <w:style w:type="paragraph" w:styleId="Style31" w:customStyle="1">
    <w:name w:val="Текст_программы"/>
    <w:qFormat/>
    <w:rsid w:val="00c745be"/>
    <w:pPr>
      <w:widowControl/>
      <w:suppressAutoHyphens w:val="true"/>
      <w:bidi w:val="0"/>
      <w:spacing w:before="0" w:after="0"/>
      <w:ind w:firstLine="851"/>
      <w:jc w:val="left"/>
    </w:pPr>
    <w:rPr>
      <w:rFonts w:ascii="Courier New" w:hAnsi="Courier New" w:eastAsia="Times New Roman" w:cs="Times New Roman"/>
      <w:color w:val="auto"/>
      <w:spacing w:val="-2"/>
      <w:kern w:val="0"/>
      <w:sz w:val="24"/>
      <w:szCs w:val="23"/>
      <w:lang w:val="en-US" w:eastAsia="en-US" w:bidi="ar-SA"/>
    </w:rPr>
  </w:style>
  <w:style w:type="paragraph" w:styleId="Ph" w:customStyle="1">
    <w:name w:val="ph_Рамка боковик"/>
    <w:basedOn w:val="Normal"/>
    <w:autoRedefine/>
    <w:qFormat/>
    <w:rsid w:val="00c745be"/>
    <w:pPr>
      <w:spacing w:lineRule="auto" w:line="240"/>
      <w:jc w:val="center"/>
    </w:pPr>
    <w:rPr>
      <w:rFonts w:ascii="Arial" w:hAnsi="Arial" w:cs="Arial"/>
      <w:i/>
      <w:sz w:val="16"/>
      <w:szCs w:val="16"/>
    </w:rPr>
  </w:style>
  <w:style w:type="paragraph" w:styleId="Ph1" w:customStyle="1">
    <w:name w:val="ph_Рамка_гориз_слева_мал"/>
    <w:basedOn w:val="Normal"/>
    <w:autoRedefine/>
    <w:qFormat/>
    <w:rsid w:val="00c745be"/>
    <w:pPr>
      <w:spacing w:lineRule="auto" w:line="240" w:before="0" w:after="20"/>
      <w:ind w:left="57"/>
      <w:jc w:val="left"/>
    </w:pPr>
    <w:rPr>
      <w:rFonts w:ascii="Arial" w:hAnsi="Arial" w:cs="Arial"/>
      <w:i/>
      <w:sz w:val="16"/>
      <w:szCs w:val="16"/>
    </w:rPr>
  </w:style>
  <w:style w:type="paragraph" w:styleId="Phtableorderlist" w:customStyle="1">
    <w:name w:val="ph_table_orderlist_абв"/>
    <w:autoRedefine/>
    <w:qFormat/>
    <w:rsid w:val="00c745be"/>
    <w:pPr>
      <w:widowControl/>
      <w:numPr>
        <w:ilvl w:val="0"/>
        <w:numId w:val="9"/>
      </w:numPr>
      <w:suppressAutoHyphens w:val="true"/>
      <w:bidi w:val="0"/>
      <w:spacing w:before="20" w:after="160"/>
      <w:jc w:val="both"/>
    </w:pPr>
    <w:rPr>
      <w:rFonts w:ascii="Times New Roman" w:hAnsi="Times New Roman" w:eastAsia="Times New Roman" w:cs="Arial"/>
      <w:bCs/>
      <w:color w:val="auto"/>
      <w:kern w:val="0"/>
      <w:sz w:val="24"/>
      <w:szCs w:val="24"/>
      <w:lang w:val="ru-RU" w:eastAsia="ru-RU" w:bidi="ar-SA"/>
    </w:rPr>
  </w:style>
  <w:style w:type="paragraph" w:styleId="Phtableorderlist1" w:customStyle="1">
    <w:name w:val="ph_table_orderlist_1_бок"/>
    <w:autoRedefine/>
    <w:qFormat/>
    <w:rsid w:val="00c745be"/>
    <w:pPr>
      <w:widowControl/>
      <w:numPr>
        <w:ilvl w:val="0"/>
        <w:numId w:val="10"/>
      </w:numPr>
      <w:suppressAutoHyphens w:val="true"/>
      <w:bidi w:val="0"/>
      <w:spacing w:before="20" w:after="160"/>
      <w:jc w:val="both"/>
    </w:pPr>
    <w:rPr>
      <w:rFonts w:ascii="Times New Roman" w:hAnsi="Times New Roman" w:eastAsia="Times New Roman" w:cs="Arial"/>
      <w:bCs/>
      <w:color w:val="auto"/>
      <w:kern w:val="0"/>
      <w:sz w:val="24"/>
      <w:szCs w:val="24"/>
      <w:lang w:val="ru-RU" w:eastAsia="ru-RU" w:bidi="ar-SA"/>
    </w:rPr>
  </w:style>
  <w:style w:type="paragraph" w:styleId="Ph2" w:customStyle="1">
    <w:name w:val="ph_Рамка_гориз_цент_мал"/>
    <w:basedOn w:val="Ph1"/>
    <w:autoRedefine/>
    <w:qFormat/>
    <w:rsid w:val="00c745be"/>
    <w:pPr>
      <w:ind w:left="0"/>
      <w:jc w:val="center"/>
    </w:pPr>
    <w:rPr/>
  </w:style>
  <w:style w:type="paragraph" w:styleId="Ph3" w:customStyle="1">
    <w:name w:val="ph_Рамка_гориз_круп"/>
    <w:basedOn w:val="Normal"/>
    <w:autoRedefine/>
    <w:qFormat/>
    <w:rsid w:val="00c745be"/>
    <w:pPr>
      <w:spacing w:lineRule="auto" w:line="240" w:before="0" w:after="20"/>
      <w:jc w:val="center"/>
    </w:pPr>
    <w:rPr>
      <w:rFonts w:ascii="Arial" w:hAnsi="Arial"/>
      <w:i/>
    </w:rPr>
  </w:style>
  <w:style w:type="paragraph" w:styleId="Style32" w:customStyle="1">
    <w:name w:val="_Табл_Текст"/>
    <w:basedOn w:val="Normal"/>
    <w:qFormat/>
    <w:rsid w:val="00cf706b"/>
    <w:pPr/>
    <w:rPr/>
  </w:style>
  <w:style w:type="paragraph" w:styleId="Annotationtext">
    <w:name w:val="annotation text"/>
    <w:basedOn w:val="Normal"/>
    <w:link w:val="Style19"/>
    <w:uiPriority w:val="99"/>
    <w:semiHidden/>
    <w:unhideWhenUsed/>
    <w:qFormat/>
    <w:rsid w:val="00c745be"/>
    <w:pPr>
      <w:spacing w:lineRule="auto" w:line="240"/>
    </w:pPr>
    <w:rPr>
      <w:sz w:val="20"/>
    </w:rPr>
  </w:style>
  <w:style w:type="paragraph" w:styleId="Annotationsubject">
    <w:name w:val="annotation subject"/>
    <w:basedOn w:val="Annotationtext"/>
    <w:next w:val="Annotationtext"/>
    <w:link w:val="Style20"/>
    <w:uiPriority w:val="99"/>
    <w:semiHidden/>
    <w:unhideWhenUsed/>
    <w:qFormat/>
    <w:rsid w:val="00c745be"/>
    <w:pPr/>
    <w:rPr>
      <w:b/>
      <w:bCs/>
    </w:rPr>
  </w:style>
  <w:style w:type="paragraph" w:styleId="NoSpacing">
    <w:name w:val="No Spacing"/>
    <w:uiPriority w:val="1"/>
    <w:qFormat/>
    <w:rsid w:val="00c745be"/>
    <w:pPr>
      <w:widowControl/>
      <w:suppressAutoHyphens w:val="true"/>
      <w:bidi w:val="0"/>
      <w:spacing w:before="0" w:after="0"/>
      <w:jc w:val="both"/>
    </w:pPr>
    <w:rPr>
      <w:rFonts w:ascii="Times New Roman" w:hAnsi="Times New Roman" w:eastAsia="Times New Roman" w:cs="Times New Roman"/>
      <w:color w:val="auto"/>
      <w:kern w:val="0"/>
      <w:sz w:val="24"/>
      <w:szCs w:val="24"/>
      <w:lang w:val="ru-RU" w:eastAsia="ru-RU" w:bidi="ar-SA"/>
    </w:rPr>
  </w:style>
  <w:style w:type="paragraph" w:styleId="URL" w:customStyle="1">
    <w:name w:val="Нижний колонтитул URL"/>
    <w:basedOn w:val="Footer"/>
    <w:autoRedefine/>
    <w:qFormat/>
    <w:rsid w:val="00982ada"/>
    <w:pPr/>
    <w:rPr>
      <w:rFonts w:ascii="Times New Roman Полужирный" w:hAnsi="Times New Roman Полужирный"/>
      <w:b/>
      <w:i/>
      <w:vanish/>
      <w:color w:themeColor="background1" w:themeShade="a6" w:val="A6A6A6"/>
      <w:szCs w:val="20"/>
    </w:rPr>
  </w:style>
  <w:style w:type="paragraph" w:styleId="Phtablecellleft" w:customStyle="1">
    <w:name w:val="ph_table_cellleft"/>
    <w:basedOn w:val="Phtablecell"/>
    <w:qFormat/>
    <w:rsid w:val="00982ada"/>
    <w:pPr>
      <w:spacing w:before="20" w:after="160"/>
    </w:pPr>
    <w:rPr/>
  </w:style>
  <w:style w:type="paragraph" w:styleId="ScrollTableLayout" w:customStyle="1">
    <w:name w:val="Scroll Table Layout"/>
    <w:basedOn w:val="Phtablecell"/>
    <w:autoRedefine/>
    <w:qFormat/>
    <w:rsid w:val="000f1854"/>
    <w:pPr>
      <w:spacing w:before="20" w:after="120"/>
    </w:pPr>
    <w:rPr/>
  </w:style>
  <w:style w:type="paragraph" w:styleId="ScrollPlainText" w:customStyle="1">
    <w:name w:val="Scroll Plain Text"/>
    <w:basedOn w:val="Normal"/>
    <w:autoRedefine/>
    <w:qFormat/>
    <w:rsid w:val="00bb2d77"/>
    <w:pPr/>
    <w:rPr/>
  </w:style>
  <w:style w:type="paragraph" w:styleId="Image" w:customStyle="1">
    <w:name w:val="Image"/>
    <w:basedOn w:val="Normal"/>
    <w:autoRedefine/>
    <w:qFormat/>
    <w:rsid w:val="007d7ce5"/>
    <w:pPr>
      <w:keepNext w:val="true"/>
      <w:jc w:val="center"/>
    </w:pPr>
    <w:rPr/>
  </w:style>
  <w:style w:type="paragraph" w:styleId="ScrollTitle" w:customStyle="1">
    <w:name w:val="Scroll Title"/>
    <w:basedOn w:val="Caption1"/>
    <w:autoRedefine/>
    <w:qFormat/>
    <w:rsid w:val="001e3f81"/>
    <w:pPr>
      <w:keepNext w:val="true"/>
      <w:spacing w:before="120" w:after="200"/>
    </w:pPr>
    <w:rPr>
      <w:szCs w:val="24"/>
    </w:rPr>
  </w:style>
  <w:style w:type="paragraph" w:styleId="ScrollTitleTable" w:customStyle="1">
    <w:name w:val="Scroll Title Table"/>
    <w:basedOn w:val="Caption1"/>
    <w:autoRedefine/>
    <w:qFormat/>
    <w:rsid w:val="00b432c1"/>
    <w:pPr>
      <w:keepNext w:val="true"/>
      <w:spacing w:lineRule="auto" w:line="360" w:before="0" w:after="0"/>
      <w:jc w:val="both"/>
    </w:pPr>
    <w:rPr/>
  </w:style>
  <w:style w:type="paragraph" w:styleId="ScrollExpandMacroText" w:customStyle="1">
    <w:name w:val="Scroll Expand Macro Text"/>
    <w:qFormat/>
    <w:rsid w:val="008353ee"/>
    <w:pPr>
      <w:widowControl/>
      <w:suppressAutoHyphens w:val="true"/>
      <w:bidi w:val="0"/>
      <w:spacing w:before="0" w:after="0"/>
      <w:jc w:val="both"/>
    </w:pPr>
    <w:rPr>
      <w:rFonts w:ascii="Times New Roman" w:hAnsi="Times New Roman" w:eastAsia="Times New Roman" w:cs="Times New Roman"/>
      <w:color w:themeColor="background1" w:val="FFFFFF"/>
      <w:kern w:val="0"/>
      <w:sz w:val="24"/>
      <w:szCs w:val="24"/>
      <w:lang w:val="ru-RU" w:eastAsia="ru-RU" w:bidi="ar-SA"/>
    </w:rPr>
  </w:style>
  <w:style w:type="paragraph" w:styleId="Phnormal1" w:customStyle="1">
    <w:name w:val="ph_normal"/>
    <w:basedOn w:val="Phbase1"/>
    <w:link w:val="Phnormal"/>
    <w:qFormat/>
    <w:rsid w:val="003428c7"/>
    <w:pPr>
      <w:ind w:firstLine="851" w:right="-1"/>
    </w:pPr>
    <w:rPr/>
  </w:style>
  <w:style w:type="paragraph" w:styleId="Style33">
    <w:name w:val="Содержимое таблицы"/>
    <w:basedOn w:val="Normal"/>
    <w:qFormat/>
    <w:pPr>
      <w:widowControl w:val="false"/>
      <w:suppressLineNumbers/>
    </w:pPr>
    <w:rPr/>
  </w:style>
  <w:style w:type="paragraph" w:styleId="Style34">
    <w:name w:val="Заголовок таблицы"/>
    <w:basedOn w:val="Style33"/>
    <w:qFormat/>
    <w:pPr>
      <w:suppressLineNumbers/>
      <w:jc w:val="center"/>
    </w:pPr>
    <w:rPr>
      <w:b/>
      <w:bCs/>
    </w:rPr>
  </w:style>
  <w:style w:type="numbering" w:styleId="NoList" w:default="1">
    <w:name w:val="No List"/>
    <w:uiPriority w:val="99"/>
    <w:semiHidden/>
    <w:unhideWhenUsed/>
    <w:qFormat/>
  </w:style>
  <w:style w:type="numbering" w:styleId="OutlineList2">
    <w:name w:val="Outline List 2"/>
    <w:qFormat/>
    <w:rsid w:val="00c8036a"/>
  </w:style>
  <w:style w:type="numbering" w:styleId="Phadditiontitle" w:customStyle="1">
    <w:name w:val="ph_additiontitle"/>
    <w:qFormat/>
    <w:rsid w:val="00c745be"/>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c745be"/>
    <w:rPr>
      <w:lang w:val="ru-RU"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ScrollSectionColumn">
    <w:name w:val="Scroll Section Column"/>
    <w:basedOn w:val="TableNormal"/>
    <w:uiPriority w:val="99"/>
    <w:rsid w:val="00f970e5"/>
    <w:rPr>
      <w:color w:themeColor="text1"/>
      <w:sz w:val="20"/>
    </w:rPr>
    <w:tblStylePr w:type="firstRow">
      <w:pPr>
        <w:jc w:val="center"/>
      </w:pPr>
      <w:rPr>
        <w:sz w:val="20"/>
      </w:rPr>
      <w:tblPr/>
      <w:trPr>
        <w:tblHeader/>
      </w:trPr>
      <w:tcPr>
        <w:vAlign w:val="center"/>
      </w:tcPr>
    </w:tblStylePr>
    <w:tblStylePr w:type="firstCol">
      <w:rPr>
        <w:sz w:val="20"/>
      </w:rPr>
      <w:tblPr/>
    </w:tblStylePr>
    <w:tblStylePr w:type="lastCol">
      <w:rPr>
        <w:sz w:val="20"/>
      </w:rPr>
      <w:tblPr/>
    </w:tblStylePr>
  </w:style>
  <w:style w:type="table" w:customStyle="1" w:styleId="ScrollTip">
    <w:name w:val="Scroll Tip"/>
    <w:basedOn w:val="TableNormal"/>
    <w:uiPriority w:val="99"/>
    <w:qFormat/>
    <w:rsid w:val="00d06af6"/>
    <w:pPr>
      <w:spacing w:before="20" w:after="120" w:line="360" w:lineRule="auto"/>
    </w:pPr>
    <w:rPr>
      <w:color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TableNormal"/>
    <w:uiPriority w:val="99"/>
    <w:qFormat/>
    <w:rsid w:val="00d06af6"/>
    <w:pPr>
      <w:spacing w:before="20" w:after="120" w:line="360" w:lineRule="auto"/>
      <w:jc w:val="both"/>
    </w:pPr>
    <w:rPr>
      <w:color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TableNormal"/>
    <w:uiPriority w:val="99"/>
    <w:qFormat/>
    <w:rsid w:val="00f4698b"/>
    <w:tblPr>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tblBorders>
      <w:tblCellMar>
        <w:top w:w="173" w:type="dxa"/>
        <w:left w:w="58" w:type="dxa"/>
        <w:bottom w:w="259" w:type="dxa"/>
        <w:right w:w="58" w:type="dxa"/>
      </w:tblCellMar>
    </w:tblPr>
  </w:style>
  <w:style w:type="table" w:customStyle="1" w:styleId="ScrollInfo">
    <w:name w:val="Scroll Info"/>
    <w:basedOn w:val="TableNormal"/>
    <w:uiPriority w:val="99"/>
    <w:qFormat/>
    <w:rsid w:val="00661f22"/>
    <w:pPr>
      <w:spacing w:before="20" w:after="120" w:line="360" w:lineRule="auto"/>
      <w:jc w:val="both"/>
    </w:pPr>
    <w:rPr>
      <w:color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TableNormal"/>
    <w:uiPriority w:val="99"/>
    <w:qFormat/>
    <w:rsid w:val="00f970e5"/>
    <w:pPr>
      <w:ind w:right="108"/>
      <w:jc w:val="both"/>
    </w:pPr>
    <w:rPr>
      <w:color w:themeColor="text1"/>
      <w:sz w:val="20"/>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tcPr>
    <w:tblStylePr w:type="firstRow">
      <w:pPr>
        <w:wordWrap/>
        <w:ind w:right="108" w:rightChars="0"/>
        <w:spacing w:before="0" w:beforeLines="0" w:after="0" w:afterLines="0" w:line="240" w:lineRule="auto"/>
        <w:jc w:val="center"/>
      </w:pPr>
      <w:rPr>
        <w:b/>
        <w:bCs w:val="0"/>
        <w:i w:val="0"/>
        <w:color w:themeColor="text1" w:themeTint="d9"/>
        <w:sz w:val="20"/>
      </w:rPr>
      <w:tblPr/>
      <w:trPr>
        <w:tblHeader/>
      </w:tr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l2br w:val="nil"/>
          <w:tr2bl w:val="nil"/>
        </w:tcBorders>
        <w:vAlign w:val="center"/>
      </w:tcPr>
    </w:tblStylePr>
    <w:tblStylePr w:type="lastRow">
      <w:pPr>
        <w:wordWrap/>
        <w:ind w:right="108" w:rightChars="0"/>
        <w:spacing w:before="0" w:beforeLines="0" w:after="0" w:afterLines="0" w:line="240" w:lineRule="auto"/>
        <w:jc w:val="both"/>
      </w:pPr>
      <w:rPr>
        <w:sz w:val="20"/>
      </w:rPr>
      <w:tblPr/>
    </w:tblStylePr>
    <w:tblStylePr w:type="firstCol">
      <w:pPr>
        <w:wordWrap/>
        <w:ind w:right="108" w:rightChars="0"/>
        <w:spacing w:before="0" w:beforeLines="0" w:after="0" w:afterLines="0" w:line="240" w:lineRule="auto"/>
        <w:jc w:val="both"/>
      </w:pPr>
      <w:rPr>
        <w:b/>
        <w:sz w:val="20"/>
      </w:rPr>
      <w:tblPr/>
      <w:tcPr>
        <w:shd w:val="clear" w:color="auto" w:fill="FFFFFF" w:themeFill="background1"/>
      </w:tcPr>
    </w:tblStylePr>
    <w:tblStylePr w:type="lastCol">
      <w:pPr>
        <w:wordWrap/>
        <w:ind w:right="108" w:rightChars="0"/>
        <w:spacing w:before="0" w:beforeLines="0" w:after="0" w:afterLines="0" w:line="240" w:lineRule="auto"/>
        <w:jc w:val="both"/>
      </w:pPr>
      <w:rPr>
        <w:sz w:val="20"/>
      </w:rPr>
      <w:tblPr/>
    </w:tblStylePr>
    <w:tblStylePr w:type="band1Vert">
      <w:pPr>
        <w:wordWrap/>
        <w:ind w:right="108" w:rightChars="0"/>
        <w:spacing w:before="0" w:beforeLines="0" w:after="0" w:afterLines="0" w:line="240" w:lineRule="auto"/>
        <w:jc w:val="both"/>
      </w:pPr>
      <w:rPr>
        <w:sz w:val="20"/>
      </w:rPr>
      <w:tblPr/>
    </w:tblStylePr>
    <w:tblStylePr w:type="band2Vert">
      <w:pPr>
        <w:wordWrap/>
        <w:ind w:right="108" w:rightChars="0"/>
        <w:spacing w:before="0" w:beforeLines="0" w:after="0" w:afterLines="0" w:line="240" w:lineRule="auto"/>
        <w:jc w:val="both"/>
      </w:pPr>
      <w:rPr>
        <w:sz w:val="20"/>
      </w:rPr>
      <w:tblPr/>
    </w:tblStylePr>
    <w:tblStylePr w:type="band1Horz">
      <w:pPr>
        <w:wordWrap/>
        <w:ind w:right="108" w:rightChars="0"/>
        <w:spacing w:before="0" w:beforeLines="0" w:after="0" w:afterLines="0" w:line="240" w:lineRule="auto"/>
        <w:jc w:val="both"/>
      </w:pPr>
      <w:rPr>
        <w:sz w:val="20"/>
      </w:rPr>
      <w:tblPr/>
    </w:tblStylePr>
    <w:tblStylePr w:type="band2Horz">
      <w:pPr>
        <w:wordWrap/>
        <w:ind w:right="108" w:rightChars="0"/>
        <w:spacing w:before="0" w:beforeLines="0" w:after="0" w:afterLines="0" w:line="240" w:lineRule="auto"/>
        <w:jc w:val="both"/>
      </w:pPr>
      <w:rPr>
        <w:sz w:val="20"/>
      </w:rPr>
      <w:tblPr/>
    </w:tblStylePr>
    <w:tblStylePr w:type="neCell">
      <w:pPr>
        <w:wordWrap/>
        <w:ind w:right="108" w:rightChars="0"/>
        <w:spacing w:before="0" w:beforeLines="0" w:after="0" w:afterLines="0" w:line="240" w:lineRule="auto"/>
        <w:jc w:val="both"/>
      </w:pPr>
      <w:rPr>
        <w:sz w:val="20"/>
      </w:rPr>
      <w:tblPr/>
    </w:tblStylePr>
    <w:tblStylePr w:type="nwCell">
      <w:pPr>
        <w:wordWrap/>
        <w:ind w:right="108" w:rightChars="0"/>
        <w:spacing w:before="0" w:beforeLines="0" w:after="0" w:afterLines="0" w:line="240" w:lineRule="auto"/>
        <w:jc w:val="both"/>
      </w:pPr>
      <w:rPr>
        <w:sz w:val="22"/>
      </w:rPr>
      <w:tblPr/>
    </w:tblStylePr>
    <w:tblStylePr w:type="seCell">
      <w:pPr>
        <w:wordWrap/>
        <w:ind w:right="108" w:rightChars="0"/>
        <w:spacing w:before="0" w:beforeLines="0" w:after="0" w:afterLines="0" w:line="240" w:lineRule="auto"/>
        <w:jc w:val="both"/>
      </w:pPr>
      <w:rPr>
        <w:sz w:val="20"/>
      </w:rPr>
      <w:tblPr/>
    </w:tblStylePr>
    <w:tblStylePr w:type="swCell">
      <w:pPr>
        <w:wordWrap/>
        <w:ind w:right="108" w:rightChars="0"/>
        <w:spacing w:before="0" w:beforeLines="0" w:after="0" w:afterLines="0" w:line="240" w:lineRule="auto"/>
        <w:jc w:val="both"/>
      </w:pPr>
      <w:rPr>
        <w:sz w:val="20"/>
      </w:rPr>
      <w:tblPr/>
    </w:tblStylePr>
  </w:style>
  <w:style w:type="table" w:customStyle="1" w:styleId="ScrollPanel">
    <w:name w:val="Scroll Panel"/>
    <w:basedOn w:val="TableWeb1"/>
    <w:uiPriority w:val="99"/>
    <w:qFormat/>
    <w:rsid w:val="00f970e5"/>
    <w:pPr>
      <w:jc w:val="center"/>
    </w:pPr>
    <w:rPr>
      <w:lang w:val="ru-RU" w:eastAsia="ru-RU"/>
      <w:color w:themeColor="text1"/>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13" w:type="dxa"/>
        <w:left w:w="58" w:type="dxa"/>
        <w:bottom w:w="113" w:type="dxa"/>
        <w:right w:w="58" w:type="dxa"/>
      </w:tblCellMar>
    </w:tblPr>
    <w:tcPr>
      <w:shd w:val="clear" w:color="auto" w:fill="FFFFFF" w:themeFill="background1"/>
    </w:tcPr>
    <w:tblStylePr w:type="firstRow">
      <w:pPr>
        <w:wordWrap/>
        <w:ind w:right="0" w:rightChars="0"/>
        <w:spacing w:before="120" w:beforeLines="0" w:after="120" w:afterLines="0" w:line="360" w:lineRule="auto"/>
        <w:jc w:val="center"/>
      </w:pPr>
      <w:rPr>
        <w:b/>
        <w:sz w:val="20"/>
      </w:rPr>
      <w:tblPr>
        <w:tblCellMar>
          <w:top w:w="113" w:type="dxa"/>
          <w:left w:w="108" w:type="dxa"/>
          <w:bottom w:w="113" w:type="dxa"/>
          <w:right w:w="108" w:type="dxa"/>
        </w:tblCellMar>
      </w:tblPr>
      <w:trPr>
        <w:tblHeader/>
      </w:tr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one" w:color="auto" w:sz="0" w:space="0"/>
          <w:tr2bl w:val="none" w:color="auto" w:sz="0" w:space="0"/>
        </w:tcBorders>
        <w:vAlign w:val="center"/>
      </w:tcPr>
    </w:tblStylePr>
  </w:style>
  <w:style w:type="table" w:customStyle="1" w:styleId="ScrollNote">
    <w:name w:val="Scroll Note"/>
    <w:basedOn w:val="TableNormal"/>
    <w:uiPriority w:val="99"/>
    <w:qFormat/>
    <w:rsid w:val="00661f22"/>
    <w:pPr>
      <w:jc w:val="both"/>
    </w:pPr>
    <w:rPr>
      <w:color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TableNormal"/>
    <w:uiPriority w:val="99"/>
    <w:qFormat/>
    <w:rsid w:val="00f970e5"/>
    <w:pPr>
      <w:ind w:right="259"/>
    </w:pPr>
    <w:rPr>
      <w:color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color="6199C9" w:sz="4" w:space="0"/>
        </w:tcBorders>
      </w:tcPr>
    </w:tblStylePr>
  </w:style>
  <w:style w:type="table" w:styleId="PlainTable1">
    <w:name w:val="Plain Table 1"/>
    <w:basedOn w:val="TableNormal"/>
    <w:rsid w:val="00e33f00"/>
    <w:rPr>
      <w:sz w:val="20"/>
    </w:r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color="BFBFBF" w:themeColor="background1" w:sz="4" w:space="0"/>
        </w:tcBorders>
      </w:tcPr>
    </w:tblStylePr>
    <w:tblStylePr w:type="firstCol">
      <w:rPr>
        <w:b w:val="0"/>
        <w:bCs/>
      </w:rPr>
      <w:tblPr/>
    </w:tblStylePr>
    <w:tblStylePr w:type="lastCol">
      <w:rPr>
        <w:b/>
        <w:bCs/>
      </w:rPr>
      <w:tbl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PlainTable2">
    <w:name w:val="Plain Table 2"/>
    <w:basedOn w:val="TableNormal"/>
    <w:rsid w:val="00e33f00"/>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Style1">
    <w:name w:val="Style1"/>
    <w:basedOn w:val="TableNormal"/>
    <w:uiPriority w:val="99"/>
    <w:rsid w:val="003111a7"/>
  </w:style>
  <w:style w:type="table" w:styleId="GridTableLight">
    <w:name w:val="Grid Table Light"/>
    <w:basedOn w:val="TableNormal"/>
    <w:rsid w:val="00c84bc1"/>
    <w:pPr>
      <w:spacing w:before="20" w:after="120"/>
    </w:pPr>
    <w:rPr>
      <w:color w:themeColor="text1"/>
      <w:sz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tcPr>
    <w:tblStylePr w:type="firstRow">
      <w:pPr>
        <w:wordWrap/>
        <w:jc w:val="center"/>
      </w:pPr>
      <w:rPr>
        <w:b/>
        <w:i w:val="0"/>
        <w:color w:themeColor="text1"/>
        <w:sz w:val="20"/>
      </w:rPr>
      <w:tblPr/>
      <w:trPr>
        <w:tblHeader/>
      </w:trPr>
      <w:tcPr>
        <w:vAlign w:val="center"/>
      </w:tcPr>
    </w:tblStylePr>
  </w:style>
  <w:style w:type="table" w:styleId="PlainTable5">
    <w:name w:val="Plain Table 5"/>
    <w:basedOn w:val="TableNormal"/>
    <w:rsid w:val="00153f20"/>
    <w:tblPr>
      <w:tblStyleRowBandSize w:val="1"/>
      <w:tblStyleColBandSize w:val="1"/>
    </w:tblPr>
    <w:tblStylePr w:type="firstRow">
      <w:rPr>
        <w:rFonts w:asciiTheme="majorHAnsi" w:hAnsiTheme="majorHAnsi" w:eastAsiaTheme="majorEastAsia" w:cstheme="majorBidi"/>
        <w:i/>
        <w:sz w:val="26"/>
      </w:rPr>
      <w:tblPr/>
      <w:tcPr>
        <w:tcBorders>
          <w:bottom w:val="single" w:color="7F7F7F"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7F7F7F"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7F7F7F"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7F7F7F"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rsid w:val="00b607c1"/>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Web1">
    <w:name w:val="Table Web 1"/>
    <w:basedOn w:val="TableNormal"/>
    <w:semiHidden/>
    <w:unhideWhenUsed/>
    <w:rsid w:val="0096176f"/>
    <w:pPr>
      <w:spacing w:line="360" w:lineRule="auto"/>
      <w:jc w:val="both"/>
    </w:p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styleId="TableWeb2">
    <w:name w:val="Table Web 2"/>
    <w:basedOn w:val="TableNormal"/>
    <w:semiHidden/>
    <w:unhideWhenUsed/>
    <w:rsid w:val="0096176f"/>
    <w:pPr>
      <w:spacing w:line="360" w:lineRule="auto"/>
      <w:jc w:val="both"/>
    </w:p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styleId="TableWeb3">
    <w:name w:val="Table Web 3"/>
    <w:basedOn w:val="TableNormal"/>
    <w:semiHidden/>
    <w:unhideWhenUsed/>
    <w:rsid w:val="0096176f"/>
    <w:pPr>
      <w:spacing w:line="360" w:lineRule="auto"/>
      <w:jc w:val="both"/>
    </w:p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customStyle="1" w:styleId="TableGrid0">
    <w:name w:val="Table Grid_0"/>
    <w:basedOn w:val="TableNormal0"/>
    <w:uiPriority w:val="59"/>
    <w:rsid w:val="00e868fb"/>
    <w:pPr>
      <w:spacing w:after="0"/>
    </w:pPr>
    <w:tblPr>
      <w:tblCellMar>
        <w:top w:w="0" w:type="dxa"/>
        <w:left w:w="108" w:type="dxa"/>
        <w:bottom w:w="0" w:type="dxa"/>
        <w:right w:w="108" w:type="dxa"/>
      </w:tblCellMar>
    </w:tblPr>
  </w:style>
  <w:style w:type="table" w:customStyle="1" w:styleId="TableNormal0">
    <w:name w:val="Table Normal_0"/>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8.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18.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10.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footer" Target="footer1.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Design">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8335F-081D-462E-9241-E8F35CF14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doc_Gost копия!</Template>
  <TotalTime>108</TotalTime>
  <Application>LibreOffice/7.6.4.1$Windows_X86_64 LibreOffice_project/e19e193f88cd6c0525a17fb7a176ed8e6a3e2aa1</Application>
  <AppVersion>15.0000</AppVersion>
  <Pages>26</Pages>
  <Words>2960</Words>
  <Characters>19385</Characters>
  <CharactersWithSpaces>22187</CharactersWithSpaces>
  <Paragraphs>193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2019-12-27T07:26:00Z</dcterms:created>
  <dc:creator>Красько Яна Сергеевна</dc:creator>
  <dc:description/>
  <dc:language>ru-RU</dc:language>
  <cp:lastModifiedBy/>
  <cp:lastPrinted>2017-10-13T10:40:00Z</cp:lastPrinted>
  <dcterms:modified xsi:type="dcterms:W3CDTF">2024-03-18T12:56:51Z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